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关于举办第九届全国应用型人才综合技能大赛的通知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</w:pPr>
      <w:r>
        <w:rPr>
          <w:rFonts w:ascii="仿宋" w:hAnsi="仿宋" w:eastAsia="仿宋" w:cs="仿宋"/>
          <w:kern w:val="0"/>
          <w:sz w:val="32"/>
          <w:szCs w:val="32"/>
          <w:lang w:val="en-US" w:eastAsia="zh-CN" w:bidi="ar"/>
        </w:rPr>
        <w:t>各有关单位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</w:rPr>
        <w:t>为贯彻落实《国务院办公厅关于深化产教融合的若干意见》，促进教育链、人才链与产业链、创新链有机衔接，拓展校企合作育人途径与方式，推进专业人才培养方案与产业岗位人才需求标准衔接，推动应用型、创新型、技术技能型人才培养、发挥高校人才和创新的资源优势，更好地为产业企业转型升级提供助力、为全国高校师生提供交流学习共同进步的平台，特举办第九届全国应用型人才综合技能大赛（以下简称大赛）。现将大赛有关事项通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</w:pPr>
      <w:r>
        <w:rPr>
          <w:rFonts w:ascii="黑体" w:hAnsi="宋体" w:eastAsia="黑体" w:cs="黑体"/>
          <w:kern w:val="0"/>
          <w:sz w:val="32"/>
          <w:szCs w:val="32"/>
        </w:rPr>
        <w:t>一、大赛</w:t>
      </w:r>
      <w:r>
        <w:rPr>
          <w:rFonts w:hint="eastAsia" w:ascii="黑体" w:hAnsi="宋体" w:eastAsia="黑体" w:cs="黑体"/>
          <w:kern w:val="0"/>
          <w:sz w:val="32"/>
          <w:szCs w:val="32"/>
        </w:rPr>
        <w:t>宗旨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</w:rPr>
        <w:t>大赛秉承“以赛促学、以赛促创、以赛促教、以赛促业”的宗旨，搭建产业、院校、政府、企业协同培养创新型、应用型人才的综合平台。大赛一头链接教育、一头链接产业、一头链接行业与政府，不断深化产教融合，加强政产学研用资良性互动，促进技术、人才与产业项目合作对接，形成产教融合生态格局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left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二、大赛主题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left"/>
        <w:textAlignment w:val="auto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聚青春·创未来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left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三、参赛对象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普通高等学校在职教师。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left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四、比赛项目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本届大赛我校组织的是“园丁情”教师创课大赛竞赛科目。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五、比赛赛制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大赛采用初赛、决赛两级赛制。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初赛阶段，由专家评审委员会对参赛学校提交的作品进行评审，并公布入围决赛的学校名单。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决赛阶段由作品演示、现场答辩、实操考试等环节组成，评比产生大赛各奖项。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具体竞赛科目及各科目比赛说明详见大赛官网（www.uec.org.cn）。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六、赛程安排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left"/>
        <w:textAlignment w:val="auto"/>
      </w:pPr>
      <w:r>
        <w:rPr>
          <w:rFonts w:hint="default" w:ascii="楷体_GB2312" w:eastAsia="楷体_GB2312" w:cs="楷体_GB2312" w:hAnsiTheme="minorHAnsi"/>
          <w:b w:val="0"/>
          <w:bCs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楷体_GB2312" w:eastAsia="楷体_GB2312" w:cs="楷体_GB2312"/>
          <w:b w:val="0"/>
          <w:bCs/>
          <w:kern w:val="0"/>
          <w:sz w:val="32"/>
          <w:szCs w:val="32"/>
          <w:lang w:val="en-US" w:eastAsia="zh-CN" w:bidi="ar"/>
        </w:rPr>
        <w:t>一</w:t>
      </w:r>
      <w:r>
        <w:rPr>
          <w:rFonts w:hint="default" w:ascii="楷体_GB2312" w:eastAsia="楷体_GB2312" w:cs="楷体_GB2312" w:hAnsiTheme="minorHAnsi"/>
          <w:b w:val="0"/>
          <w:bCs/>
          <w:kern w:val="0"/>
          <w:sz w:val="32"/>
          <w:szCs w:val="32"/>
          <w:lang w:val="en-US" w:eastAsia="zh-CN" w:bidi="ar"/>
        </w:rPr>
        <w:t>）在线报名参赛（截至11月10日）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参赛人员登录大赛报名系统，在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>“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院校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>/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个人中心，增加队伍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>”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模块填报信息。具体报名流程详见大赛官网参赛流程（www.uec.org.cn）及微信公众号（ATCP001）。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left"/>
        <w:textAlignment w:val="auto"/>
      </w:pPr>
      <w:r>
        <w:rPr>
          <w:rFonts w:hint="default" w:ascii="楷体_GB2312" w:eastAsia="楷体_GB2312" w:cs="楷体_GB2312" w:hAnsiTheme="minorHAnsi"/>
          <w:b w:val="0"/>
          <w:bCs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楷体_GB2312" w:eastAsia="楷体_GB2312" w:cs="楷体_GB2312"/>
          <w:b w:val="0"/>
          <w:bCs/>
          <w:kern w:val="0"/>
          <w:sz w:val="32"/>
          <w:szCs w:val="32"/>
          <w:lang w:val="en-US" w:eastAsia="zh-CN" w:bidi="ar"/>
        </w:rPr>
        <w:t>二</w:t>
      </w:r>
      <w:r>
        <w:rPr>
          <w:rFonts w:hint="default" w:ascii="楷体_GB2312" w:eastAsia="楷体_GB2312" w:cs="楷体_GB2312" w:hAnsiTheme="minorHAnsi"/>
          <w:b w:val="0"/>
          <w:bCs/>
          <w:kern w:val="0"/>
          <w:sz w:val="32"/>
          <w:szCs w:val="32"/>
          <w:lang w:val="en-US" w:eastAsia="zh-CN" w:bidi="ar"/>
        </w:rPr>
        <w:t>）提交作品（截至11月12日）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参赛团队在规定时间内，按比赛科目要求完成作品设计。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left"/>
        <w:textAlignment w:val="auto"/>
      </w:pPr>
      <w:r>
        <w:rPr>
          <w:rFonts w:hint="default" w:ascii="楷体_GB2312" w:eastAsia="楷体_GB2312" w:cs="楷体_GB2312" w:hAnsiTheme="minorHAnsi"/>
          <w:b w:val="0"/>
          <w:bCs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楷体_GB2312" w:eastAsia="楷体_GB2312" w:cs="楷体_GB2312"/>
          <w:b w:val="0"/>
          <w:bCs/>
          <w:kern w:val="0"/>
          <w:sz w:val="32"/>
          <w:szCs w:val="32"/>
          <w:lang w:val="en-US" w:eastAsia="zh-CN" w:bidi="ar"/>
        </w:rPr>
        <w:t>三</w:t>
      </w:r>
      <w:r>
        <w:rPr>
          <w:rFonts w:hint="default" w:ascii="楷体_GB2312" w:eastAsia="楷体_GB2312" w:cs="楷体_GB2312" w:hAnsiTheme="minorHAnsi"/>
          <w:b w:val="0"/>
          <w:bCs/>
          <w:kern w:val="0"/>
          <w:sz w:val="32"/>
          <w:szCs w:val="32"/>
          <w:lang w:val="en-US" w:eastAsia="zh-CN" w:bidi="ar"/>
        </w:rPr>
        <w:t>）作品评审（11月13日-11月27日）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大赛组委会组织专家进行评审。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</w:pPr>
      <w:r>
        <w:rPr>
          <w:rFonts w:hint="default" w:ascii="楷体_GB2312" w:eastAsia="楷体_GB2312" w:cs="楷体_GB2312" w:hAnsiTheme="minorHAnsi"/>
          <w:b w:val="0"/>
          <w:bCs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楷体_GB2312" w:eastAsia="楷体_GB2312" w:cs="楷体_GB2312"/>
          <w:b w:val="0"/>
          <w:bCs/>
          <w:kern w:val="0"/>
          <w:sz w:val="32"/>
          <w:szCs w:val="32"/>
          <w:lang w:val="en-US" w:eastAsia="zh-CN" w:bidi="ar"/>
        </w:rPr>
        <w:t>四</w:t>
      </w:r>
      <w:r>
        <w:rPr>
          <w:rFonts w:hint="default" w:ascii="楷体_GB2312" w:eastAsia="楷体_GB2312" w:cs="楷体_GB2312" w:hAnsiTheme="minorHAnsi"/>
          <w:b w:val="0"/>
          <w:bCs/>
          <w:kern w:val="0"/>
          <w:sz w:val="32"/>
          <w:szCs w:val="32"/>
          <w:lang w:val="en-US" w:eastAsia="zh-CN" w:bidi="ar"/>
        </w:rPr>
        <w:t>）决赛及颁奖（12月）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举行现场决赛及颁奖仪式，对表现优异的团队及个人予以表彰奖励。如时间、形式调整，大赛组委会将另行通知。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left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七、大赛奖励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本届大赛设一等奖、二等奖、三等奖，针对参赛院校另设优秀组织奖、突出贡献奖若干。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left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八、参赛须知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1.本次大赛不收参赛费；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2.本通知关注万企千校就业公众号大赛官网中下载。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left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九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联系方式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大赛组委会秘书处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联系人：王秀秀，010-66083178  83121560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Q Q 群：教师群，834343310  259243574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传  真：010-66083178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邮  箱：dasai@uec.org.cn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通讯地址：北京市西城区广义街5号</w:t>
      </w:r>
      <w:bookmarkStart w:id="0" w:name="_GoBack"/>
      <w:bookmarkEnd w:id="0"/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 xml:space="preserve">                   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jc w:val="center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jc w:val="center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M2I1M2QyMjVkZmYzYzkxZGU4MzlmN2QxNjM3ZTQifQ=="/>
  </w:docVars>
  <w:rsids>
    <w:rsidRoot w:val="00000000"/>
    <w:rsid w:val="0CC5020E"/>
    <w:rsid w:val="38743BB5"/>
    <w:rsid w:val="6776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515A6E"/>
      <w:u w:val="none"/>
    </w:rPr>
  </w:style>
  <w:style w:type="character" w:styleId="7">
    <w:name w:val="Hyperlink"/>
    <w:basedOn w:val="4"/>
    <w:qFormat/>
    <w:uiPriority w:val="0"/>
    <w:rPr>
      <w:color w:val="515A6E"/>
      <w:u w:val="none"/>
    </w:rPr>
  </w:style>
  <w:style w:type="character" w:styleId="8">
    <w:name w:val="HTML Code"/>
    <w:basedOn w:val="4"/>
    <w:qFormat/>
    <w:uiPriority w:val="0"/>
    <w:rPr>
      <w:rFonts w:hint="default" w:ascii="Consolas" w:hAnsi="Consolas" w:eastAsia="Consolas" w:cs="Consolas"/>
      <w:color w:val="F074AD"/>
      <w:sz w:val="21"/>
      <w:szCs w:val="21"/>
    </w:rPr>
  </w:style>
  <w:style w:type="character" w:styleId="9">
    <w:name w:val="HTML Keyboard"/>
    <w:basedOn w:val="4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273444"/>
    </w:rPr>
  </w:style>
  <w:style w:type="character" w:styleId="10">
    <w:name w:val="HTML Sample"/>
    <w:basedOn w:val="4"/>
    <w:uiPriority w:val="0"/>
    <w:rPr>
      <w:rFonts w:ascii="Consolas" w:hAnsi="Consolas" w:eastAsia="Consolas" w:cs="Consolas"/>
      <w:sz w:val="21"/>
      <w:szCs w:val="21"/>
    </w:rPr>
  </w:style>
  <w:style w:type="character" w:customStyle="1" w:styleId="11">
    <w:name w:val="nth-child(13)"/>
    <w:basedOn w:val="4"/>
    <w:uiPriority w:val="0"/>
  </w:style>
  <w:style w:type="character" w:customStyle="1" w:styleId="12">
    <w:name w:val="nth-child(4)"/>
    <w:basedOn w:val="4"/>
    <w:qFormat/>
    <w:uiPriority w:val="0"/>
  </w:style>
  <w:style w:type="character" w:customStyle="1" w:styleId="13">
    <w:name w:val="hover24"/>
    <w:basedOn w:val="4"/>
    <w:uiPriority w:val="0"/>
  </w:style>
  <w:style w:type="character" w:customStyle="1" w:styleId="14">
    <w:name w:val="hover25"/>
    <w:basedOn w:val="4"/>
    <w:uiPriority w:val="0"/>
    <w:rPr>
      <w:color w:val="FFFFFF"/>
    </w:rPr>
  </w:style>
  <w:style w:type="character" w:customStyle="1" w:styleId="15">
    <w:name w:val="hover26"/>
    <w:basedOn w:val="4"/>
    <w:uiPriority w:val="0"/>
    <w:rPr>
      <w:color w:val="5FB878"/>
    </w:rPr>
  </w:style>
  <w:style w:type="character" w:customStyle="1" w:styleId="16">
    <w:name w:val="hover27"/>
    <w:basedOn w:val="4"/>
    <w:qFormat/>
    <w:uiPriority w:val="0"/>
    <w:rPr>
      <w:color w:val="5FB878"/>
    </w:rPr>
  </w:style>
  <w:style w:type="character" w:customStyle="1" w:styleId="17">
    <w:name w:val="icon2"/>
    <w:basedOn w:val="4"/>
    <w:qFormat/>
    <w:uiPriority w:val="0"/>
  </w:style>
  <w:style w:type="character" w:customStyle="1" w:styleId="18">
    <w:name w:val="nth-child(12)"/>
    <w:basedOn w:val="4"/>
    <w:uiPriority w:val="0"/>
  </w:style>
  <w:style w:type="character" w:customStyle="1" w:styleId="19">
    <w:name w:val="nth-child(8)"/>
    <w:basedOn w:val="4"/>
    <w:qFormat/>
    <w:uiPriority w:val="0"/>
  </w:style>
  <w:style w:type="character" w:customStyle="1" w:styleId="20">
    <w:name w:val="nth-child(3)"/>
    <w:basedOn w:val="4"/>
    <w:uiPriority w:val="0"/>
  </w:style>
  <w:style w:type="character" w:customStyle="1" w:styleId="21">
    <w:name w:val="nth-child(5)"/>
    <w:basedOn w:val="4"/>
    <w:uiPriority w:val="0"/>
  </w:style>
  <w:style w:type="character" w:customStyle="1" w:styleId="22">
    <w:name w:val="nth-child(6)"/>
    <w:basedOn w:val="4"/>
    <w:uiPriority w:val="0"/>
  </w:style>
  <w:style w:type="character" w:customStyle="1" w:styleId="23">
    <w:name w:val="nth-child(2)"/>
    <w:basedOn w:val="4"/>
    <w:uiPriority w:val="0"/>
  </w:style>
  <w:style w:type="character" w:customStyle="1" w:styleId="24">
    <w:name w:val="flatpickr-weekday"/>
    <w:basedOn w:val="4"/>
    <w:qFormat/>
    <w:uiPriority w:val="0"/>
    <w:rPr>
      <w:b/>
      <w:bCs/>
      <w:color w:val="C0CCDA"/>
    </w:rPr>
  </w:style>
  <w:style w:type="character" w:customStyle="1" w:styleId="25">
    <w:name w:val="first-child"/>
    <w:basedOn w:val="4"/>
    <w:uiPriority w:val="0"/>
  </w:style>
  <w:style w:type="character" w:customStyle="1" w:styleId="26">
    <w:name w:val="icon-sm"/>
    <w:basedOn w:val="4"/>
    <w:uiPriority w:val="0"/>
  </w:style>
  <w:style w:type="character" w:customStyle="1" w:styleId="27">
    <w:name w:val="nth-child(1)"/>
    <w:basedOn w:val="4"/>
    <w:qFormat/>
    <w:uiPriority w:val="0"/>
    <w:rPr>
      <w:color w:val="00B8D9"/>
      <w:sz w:val="50"/>
      <w:szCs w:val="50"/>
    </w:rPr>
  </w:style>
  <w:style w:type="character" w:customStyle="1" w:styleId="28">
    <w:name w:val="nth-child(7)"/>
    <w:basedOn w:val="4"/>
    <w:uiPriority w:val="0"/>
  </w:style>
  <w:style w:type="character" w:customStyle="1" w:styleId="29">
    <w:name w:val="nth-child(9)"/>
    <w:basedOn w:val="4"/>
    <w:uiPriority w:val="0"/>
  </w:style>
  <w:style w:type="character" w:customStyle="1" w:styleId="30">
    <w:name w:val="nth-child(10)"/>
    <w:basedOn w:val="4"/>
    <w:uiPriority w:val="0"/>
  </w:style>
  <w:style w:type="character" w:customStyle="1" w:styleId="31">
    <w:name w:val="nth-child(11)"/>
    <w:basedOn w:val="4"/>
    <w:uiPriority w:val="0"/>
  </w:style>
  <w:style w:type="character" w:customStyle="1" w:styleId="32">
    <w:name w:val="layui-this2"/>
    <w:basedOn w:val="4"/>
    <w:qFormat/>
    <w:uiPriority w:val="0"/>
    <w:rPr>
      <w:bdr w:val="single" w:color="EEEEEE" w:sz="4" w:space="0"/>
      <w:shd w:val="clear" w:fill="FFFFFF"/>
    </w:rPr>
  </w:style>
  <w:style w:type="character" w:customStyle="1" w:styleId="33">
    <w:name w:val="after"/>
    <w:basedOn w:val="4"/>
    <w:uiPriority w:val="0"/>
  </w:style>
  <w:style w:type="character" w:customStyle="1" w:styleId="34">
    <w:name w:val="layui-this"/>
    <w:basedOn w:val="4"/>
    <w:qFormat/>
    <w:uiPriority w:val="0"/>
    <w:rPr>
      <w:bdr w:val="single" w:color="EEEEEE" w:sz="4" w:space="0"/>
      <w:shd w:val="clear" w:fill="FFFFFF"/>
    </w:rPr>
  </w:style>
  <w:style w:type="character" w:customStyle="1" w:styleId="35">
    <w:name w:val="icon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1251</Words>
  <Characters>1399</Characters>
  <Lines>0</Lines>
  <Paragraphs>0</Paragraphs>
  <TotalTime>53</TotalTime>
  <ScaleCrop>false</ScaleCrop>
  <LinksUpToDate>false</LinksUpToDate>
  <CharactersWithSpaces>1446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2023-10-09T03:51:00Z</dcterms:created>
  <dc:creator>Administrator</dc:creator>
  <cp:lastModifiedBy>何b远方</cp:lastModifiedBy>
  <dcterms:modified xsi:type="dcterms:W3CDTF">2023-10-09T07:34:05Z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3C93B67F89F34E689C813509E097756C_12</vt:lpwstr>
  </property>
</Properties>
</file>