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6"/>
          <w:szCs w:val="32"/>
        </w:rPr>
        <w:t>附件1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56"/>
          <w:szCs w:val="56"/>
        </w:rPr>
      </w:pPr>
      <w:r>
        <w:rPr>
          <w:rFonts w:hint="eastAsia" w:ascii="Times New Roman" w:hAnsi="Times New Roman" w:eastAsia="黑体"/>
          <w:sz w:val="56"/>
          <w:szCs w:val="56"/>
        </w:rPr>
        <w:t>教学</w:t>
      </w:r>
      <w:r>
        <w:rPr>
          <w:rFonts w:hint="eastAsia" w:ascii="Times New Roman" w:hAnsi="Times New Roman" w:eastAsia="黑体"/>
          <w:sz w:val="56"/>
          <w:szCs w:val="56"/>
          <w:lang w:eastAsia="zh-CN"/>
        </w:rPr>
        <w:t>单位</w:t>
      </w:r>
      <w:r>
        <w:rPr>
          <w:rFonts w:hint="eastAsia" w:ascii="Times New Roman" w:hAnsi="Times New Roman" w:eastAsia="黑体"/>
          <w:sz w:val="56"/>
          <w:szCs w:val="56"/>
        </w:rPr>
        <w:t>院长</w:t>
      </w:r>
    </w:p>
    <w:p>
      <w:pPr>
        <w:jc w:val="center"/>
        <w:rPr>
          <w:rFonts w:ascii="Times New Roman" w:hAnsi="Times New Roman" w:eastAsia="黑体"/>
          <w:sz w:val="56"/>
          <w:szCs w:val="56"/>
        </w:rPr>
      </w:pPr>
      <w:r>
        <w:rPr>
          <w:rFonts w:hint="eastAsia" w:ascii="Times New Roman" w:hAnsi="Times New Roman" w:eastAsia="黑体"/>
          <w:sz w:val="56"/>
          <w:szCs w:val="56"/>
          <w:lang w:val="en-US" w:eastAsia="zh-CN"/>
        </w:rPr>
        <w:t>教育</w:t>
      </w:r>
      <w:r>
        <w:rPr>
          <w:rFonts w:hint="eastAsia" w:ascii="Times New Roman" w:hAnsi="Times New Roman" w:eastAsia="黑体"/>
          <w:sz w:val="56"/>
          <w:szCs w:val="56"/>
        </w:rPr>
        <w:t>教学工作述职</w:t>
      </w:r>
      <w:r>
        <w:rPr>
          <w:rFonts w:hint="eastAsia" w:ascii="Times New Roman" w:hAnsi="Times New Roman" w:eastAsia="黑体"/>
          <w:sz w:val="56"/>
          <w:szCs w:val="56"/>
          <w:lang w:val="en-US" w:eastAsia="zh-CN"/>
        </w:rPr>
        <w:t>评议</w:t>
      </w:r>
      <w:r>
        <w:rPr>
          <w:rFonts w:hint="eastAsia" w:ascii="Times New Roman" w:hAnsi="Times New Roman" w:eastAsia="黑体"/>
          <w:sz w:val="56"/>
          <w:szCs w:val="56"/>
        </w:rPr>
        <w:t>报告表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ind w:firstLine="1200" w:firstLineChars="300"/>
        <w:rPr>
          <w:rFonts w:ascii="仿宋_GB2312" w:hAnsi="宋体" w:eastAsia="仿宋_GB2312"/>
          <w:sz w:val="40"/>
          <w:szCs w:val="32"/>
          <w:u w:val="single"/>
        </w:rPr>
      </w:pPr>
      <w:r>
        <w:rPr>
          <w:rFonts w:hint="eastAsia" w:ascii="仿宋" w:hAnsi="仿宋" w:eastAsia="仿宋" w:cs="仿宋"/>
          <w:sz w:val="40"/>
          <w:szCs w:val="32"/>
        </w:rPr>
        <w:t>学院名称（公章）：</w:t>
      </w:r>
      <w:r>
        <w:rPr>
          <w:rFonts w:hint="eastAsia" w:ascii="仿宋_GB2312" w:hAnsi="宋体" w:eastAsia="仿宋_GB2312"/>
          <w:sz w:val="40"/>
          <w:szCs w:val="32"/>
          <w:u w:val="single"/>
        </w:rPr>
        <w:t xml:space="preserve">               </w:t>
      </w:r>
    </w:p>
    <w:p>
      <w:pPr>
        <w:rPr>
          <w:rFonts w:ascii="仿宋_GB2312" w:hAnsi="宋体" w:eastAsia="仿宋_GB2312"/>
          <w:sz w:val="40"/>
          <w:szCs w:val="32"/>
        </w:rPr>
      </w:pPr>
    </w:p>
    <w:p>
      <w:pPr>
        <w:ind w:firstLine="1200" w:firstLineChars="300"/>
        <w:rPr>
          <w:rFonts w:ascii="仿宋_GB2312" w:hAnsi="宋体" w:eastAsia="仿宋_GB2312"/>
          <w:sz w:val="40"/>
          <w:szCs w:val="32"/>
        </w:rPr>
      </w:pPr>
      <w:r>
        <w:rPr>
          <w:rFonts w:hint="eastAsia" w:ascii="仿宋" w:hAnsi="仿宋" w:eastAsia="仿宋" w:cs="仿宋"/>
          <w:sz w:val="40"/>
          <w:szCs w:val="32"/>
        </w:rPr>
        <w:t>述     职    人：</w:t>
      </w:r>
      <w:r>
        <w:rPr>
          <w:rFonts w:hint="eastAsia" w:ascii="仿宋_GB2312" w:hAnsi="宋体" w:eastAsia="仿宋_GB2312"/>
          <w:sz w:val="40"/>
          <w:szCs w:val="32"/>
          <w:u w:val="single"/>
        </w:rPr>
        <w:t xml:space="preserve">                </w:t>
      </w:r>
    </w:p>
    <w:p>
      <w:pPr>
        <w:rPr>
          <w:rFonts w:ascii="仿宋_GB2312" w:hAnsi="宋体" w:eastAsia="仿宋_GB2312"/>
          <w:sz w:val="40"/>
          <w:szCs w:val="32"/>
        </w:rPr>
      </w:pPr>
    </w:p>
    <w:p>
      <w:pPr>
        <w:ind w:firstLine="1200" w:firstLineChars="300"/>
        <w:rPr>
          <w:rFonts w:hint="eastAsia" w:ascii="仿宋" w:hAnsi="仿宋" w:eastAsia="仿宋" w:cs="仿宋"/>
          <w:sz w:val="40"/>
          <w:szCs w:val="32"/>
        </w:rPr>
      </w:pPr>
      <w:r>
        <w:rPr>
          <w:rFonts w:hint="eastAsia" w:ascii="仿宋" w:hAnsi="仿宋" w:eastAsia="仿宋" w:cs="仿宋"/>
          <w:sz w:val="40"/>
          <w:szCs w:val="32"/>
        </w:rPr>
        <w:t>填   报  时  间：   年   月   日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40"/>
          <w:szCs w:val="32"/>
        </w:rPr>
      </w:pPr>
      <w:r>
        <w:rPr>
          <w:rFonts w:hint="eastAsia" w:ascii="仿宋" w:hAnsi="仿宋" w:eastAsia="仿宋" w:cs="仿宋"/>
          <w:sz w:val="40"/>
          <w:szCs w:val="32"/>
          <w:lang w:eastAsia="zh-CN"/>
        </w:rPr>
        <w:t>德州</w:t>
      </w:r>
      <w:r>
        <w:rPr>
          <w:rFonts w:hint="eastAsia" w:ascii="仿宋" w:hAnsi="仿宋" w:eastAsia="仿宋" w:cs="仿宋"/>
          <w:sz w:val="40"/>
          <w:szCs w:val="32"/>
        </w:rPr>
        <w:t>学院  制</w:t>
      </w:r>
    </w:p>
    <w:p>
      <w:pPr>
        <w:jc w:val="center"/>
        <w:rPr>
          <w:rFonts w:hint="eastAsia" w:ascii="仿宋" w:hAnsi="仿宋" w:eastAsia="仿宋" w:cs="仿宋"/>
          <w:sz w:val="40"/>
          <w:szCs w:val="32"/>
        </w:rPr>
      </w:pPr>
      <w:r>
        <w:rPr>
          <w:rFonts w:hint="eastAsia" w:ascii="仿宋" w:hAnsi="仿宋" w:eastAsia="仿宋" w:cs="仿宋"/>
          <w:sz w:val="40"/>
          <w:szCs w:val="32"/>
        </w:rPr>
        <w:t>二</w:t>
      </w:r>
      <w:r>
        <w:rPr>
          <w:rFonts w:hint="eastAsia" w:ascii="仿宋" w:hAnsi="仿宋" w:eastAsia="仿宋" w:cs="仿宋"/>
          <w:sz w:val="40"/>
          <w:szCs w:val="32"/>
          <w:lang w:val="en-US" w:eastAsia="zh-CN"/>
        </w:rPr>
        <w:t>O</w:t>
      </w:r>
      <w:r>
        <w:rPr>
          <w:rFonts w:hint="eastAsia" w:ascii="仿宋" w:hAnsi="仿宋" w:eastAsia="仿宋" w:cs="仿宋"/>
          <w:sz w:val="40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40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40"/>
          <w:szCs w:val="32"/>
        </w:rPr>
        <w:t>年</w:t>
      </w:r>
    </w:p>
    <w:p>
      <w:pPr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sz w:val="56"/>
          <w:szCs w:val="56"/>
        </w:rPr>
      </w:pPr>
      <w:r>
        <w:rPr>
          <w:rFonts w:ascii="Times New Roman" w:hAnsi="Times New Roman" w:eastAsia="黑体"/>
          <w:sz w:val="56"/>
          <w:szCs w:val="56"/>
        </w:rPr>
        <w:t>填</w:t>
      </w:r>
      <w:r>
        <w:rPr>
          <w:rFonts w:hint="eastAsia" w:ascii="Times New Roman" w:hAnsi="Times New Roman" w:eastAsia="黑体"/>
          <w:sz w:val="56"/>
          <w:szCs w:val="56"/>
        </w:rPr>
        <w:t xml:space="preserve"> </w:t>
      </w:r>
      <w:r>
        <w:rPr>
          <w:rFonts w:ascii="Times New Roman" w:hAnsi="Times New Roman" w:eastAsia="黑体"/>
          <w:sz w:val="56"/>
          <w:szCs w:val="56"/>
        </w:rPr>
        <w:t>写</w:t>
      </w:r>
      <w:r>
        <w:rPr>
          <w:rFonts w:hint="eastAsia" w:ascii="Times New Roman" w:hAnsi="Times New Roman" w:eastAsia="黑体"/>
          <w:sz w:val="56"/>
          <w:szCs w:val="56"/>
        </w:rPr>
        <w:t xml:space="preserve"> </w:t>
      </w:r>
      <w:r>
        <w:rPr>
          <w:rFonts w:ascii="Times New Roman" w:hAnsi="Times New Roman" w:eastAsia="黑体"/>
          <w:sz w:val="56"/>
          <w:szCs w:val="56"/>
        </w:rPr>
        <w:t>说</w:t>
      </w:r>
      <w:r>
        <w:rPr>
          <w:rFonts w:hint="eastAsia" w:ascii="Times New Roman" w:hAnsi="Times New Roman" w:eastAsia="黑体"/>
          <w:sz w:val="56"/>
          <w:szCs w:val="56"/>
        </w:rPr>
        <w:t xml:space="preserve"> </w:t>
      </w:r>
      <w:r>
        <w:rPr>
          <w:rFonts w:ascii="Times New Roman" w:hAnsi="Times New Roman" w:eastAsia="黑体"/>
          <w:sz w:val="56"/>
          <w:szCs w:val="56"/>
        </w:rPr>
        <w:t>明</w:t>
      </w:r>
    </w:p>
    <w:p>
      <w:pPr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numPr>
          <w:ilvl w:val="0"/>
          <w:numId w:val="1"/>
        </w:numPr>
        <w:spacing w:line="480" w:lineRule="auto"/>
        <w:jc w:val="both"/>
        <w:rPr>
          <w:rFonts w:hint="eastAsia" w:ascii="仿宋" w:hAnsi="仿宋" w:eastAsia="仿宋" w:cs="仿宋"/>
          <w:sz w:val="36"/>
          <w:szCs w:val="32"/>
        </w:rPr>
      </w:pPr>
      <w:r>
        <w:rPr>
          <w:rFonts w:hint="eastAsia" w:ascii="仿宋" w:hAnsi="仿宋" w:eastAsia="仿宋" w:cs="仿宋"/>
          <w:sz w:val="36"/>
          <w:szCs w:val="32"/>
        </w:rPr>
        <w:t>表格中各项内容用“小四”号仿宋体填写，请保持字体格式一致。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 w:ascii="仿宋" w:hAnsi="仿宋" w:eastAsia="仿宋" w:cs="仿宋"/>
          <w:sz w:val="36"/>
          <w:szCs w:val="32"/>
        </w:rPr>
      </w:pPr>
      <w:r>
        <w:rPr>
          <w:rFonts w:hint="eastAsia" w:ascii="仿宋" w:hAnsi="仿宋" w:eastAsia="仿宋" w:cs="仿宋"/>
          <w:sz w:val="36"/>
          <w:szCs w:val="32"/>
        </w:rPr>
        <w:t>表格篇幅不够，空间不足的，可以自行调整，但须保持页面清晰、整洁。</w:t>
      </w:r>
    </w:p>
    <w:p>
      <w:pPr>
        <w:widowControl/>
        <w:numPr>
          <w:ilvl w:val="0"/>
          <w:numId w:val="1"/>
        </w:numPr>
        <w:spacing w:line="480" w:lineRule="auto"/>
        <w:jc w:val="both"/>
        <w:rPr>
          <w:rFonts w:hint="eastAsia" w:ascii="仿宋" w:hAnsi="仿宋" w:eastAsia="仿宋" w:cs="仿宋"/>
          <w:sz w:val="36"/>
          <w:szCs w:val="32"/>
        </w:rPr>
      </w:pPr>
      <w:r>
        <w:rPr>
          <w:rFonts w:hint="eastAsia" w:ascii="仿宋" w:hAnsi="仿宋" w:eastAsia="仿宋" w:cs="仿宋"/>
          <w:sz w:val="36"/>
          <w:szCs w:val="32"/>
        </w:rPr>
        <w:t>所采取的举措、取得的成效等表格中涉及的所有内容，时间节点为20</w:t>
      </w:r>
      <w:r>
        <w:rPr>
          <w:rFonts w:hint="eastAsia" w:ascii="仿宋" w:hAnsi="仿宋" w:eastAsia="仿宋" w:cs="仿宋"/>
          <w:sz w:val="36"/>
          <w:szCs w:val="32"/>
          <w:lang w:val="en-US" w:eastAsia="zh-CN"/>
        </w:rPr>
        <w:t xml:space="preserve">2 </w:t>
      </w:r>
      <w:r>
        <w:rPr>
          <w:rFonts w:hint="eastAsia" w:ascii="仿宋" w:hAnsi="仿宋" w:eastAsia="仿宋" w:cs="仿宋"/>
          <w:sz w:val="36"/>
          <w:szCs w:val="32"/>
        </w:rPr>
        <w:t>年</w:t>
      </w:r>
      <w:r>
        <w:rPr>
          <w:rFonts w:hint="eastAsia" w:ascii="仿宋" w:hAnsi="仿宋" w:eastAsia="仿宋" w:cs="仿宋"/>
          <w:sz w:val="36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6"/>
          <w:szCs w:val="32"/>
        </w:rPr>
        <w:t>月1日至</w:t>
      </w:r>
      <w:r>
        <w:rPr>
          <w:rFonts w:hint="eastAsia" w:ascii="仿宋" w:hAnsi="仿宋" w:eastAsia="仿宋" w:cs="仿宋"/>
          <w:sz w:val="36"/>
          <w:szCs w:val="32"/>
          <w:lang w:val="en-US" w:eastAsia="zh-CN"/>
        </w:rPr>
        <w:t xml:space="preserve">202 </w:t>
      </w:r>
      <w:r>
        <w:rPr>
          <w:rFonts w:hint="eastAsia" w:ascii="仿宋" w:hAnsi="仿宋" w:eastAsia="仿宋" w:cs="仿宋"/>
          <w:sz w:val="36"/>
          <w:szCs w:val="32"/>
        </w:rPr>
        <w:t>年</w:t>
      </w:r>
      <w:r>
        <w:rPr>
          <w:rFonts w:hint="eastAsia" w:ascii="仿宋" w:hAnsi="仿宋" w:eastAsia="仿宋" w:cs="仿宋"/>
          <w:sz w:val="36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6"/>
          <w:szCs w:val="32"/>
        </w:rPr>
        <w:t>月</w:t>
      </w:r>
      <w:r>
        <w:rPr>
          <w:rFonts w:hint="eastAsia" w:ascii="仿宋" w:hAnsi="仿宋" w:eastAsia="仿宋" w:cs="仿宋"/>
          <w:sz w:val="36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6"/>
          <w:szCs w:val="32"/>
        </w:rPr>
        <w:t>1日。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pStyle w:val="6"/>
      </w:pPr>
    </w:p>
    <w:p>
      <w:pPr>
        <w:pStyle w:val="6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6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、抓本科教育教学工作的措施与成效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0" w:hRule="atLeast"/>
        </w:trPr>
        <w:tc>
          <w:tcPr>
            <w:tcW w:w="8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>按照述职内容第（一）条：抓本科教育教学工作的措施与成效中的24条内容对照填写。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（3000字内）。</w:t>
            </w:r>
          </w:p>
          <w:p>
            <w:pPr>
              <w:rPr>
                <w:rFonts w:ascii="仿宋_GB2312" w:eastAsia="仿宋_GB2312" w:hAnsiTheme="minorEastAsia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24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二、目前学院本科教育教学存在的主要问题及原因分析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2" w:hRule="atLeast"/>
        </w:trPr>
        <w:tc>
          <w:tcPr>
            <w:tcW w:w="8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>按照述职内容第（二）条，分析目前学院本科教育教学存在的主要问题与不足及原因分析，分点阐述（500字内）。</w:t>
            </w:r>
          </w:p>
          <w:p>
            <w:pPr>
              <w:rPr>
                <w:rFonts w:ascii="仿宋_GB2312" w:eastAsia="仿宋_GB2312" w:hAnsiTheme="minorEastAsia"/>
                <w:b/>
                <w:kern w:val="0"/>
                <w:szCs w:val="21"/>
              </w:rPr>
            </w:pPr>
          </w:p>
          <w:p>
            <w:pPr>
              <w:rPr>
                <w:rFonts w:ascii="仿宋_GB2312" w:hAnsi="华文楷体" w:eastAsia="仿宋_GB2312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三、对学院本科教育教学工作高质量发展的计划与措施</w:t>
      </w:r>
    </w:p>
    <w:tbl>
      <w:tblPr>
        <w:tblStyle w:val="4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>按照述职内容第（三）条，要结合实际与问题，提出具有长远发展意义、切实可行的对策建议，重点是下一年度的工作目标和措施，分点阐述（1000字内）。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6273A"/>
    <w:multiLevelType w:val="multilevel"/>
    <w:tmpl w:val="52D627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5"/>
      <w:numFmt w:val="decimal"/>
      <w:lvlText w:val="%2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DU1YzA1M2UwYzFhYjIxZmVmNzA4OGEzMWE0MjUifQ=="/>
  </w:docVars>
  <w:rsids>
    <w:rsidRoot w:val="0B3F0FD1"/>
    <w:rsid w:val="0B3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2024-01-12T09:32:00Z</dcterms:created>
  <dc:creator>魅力</dc:creator>
  <cp:lastModifiedBy>魅力</cp:lastModifiedBy>
  <dcterms:modified xsi:type="dcterms:W3CDTF">2024-01-12T09:37:57Z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CA731EADAD554B009900B1A9296D6DDD_11</vt:lpwstr>
  </property>
</Properties>
</file>