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ind w:left="327" w:leftChars="-36" w:hanging="403" w:hangingChars="126"/>
        <w:rPr>
          <w:rFonts w:hint="eastAsia" w:ascii="仿宋_GB2312" w:hAnsi="仿宋" w:eastAsia="仿宋_GB2312" w:cs="黑体"/>
          <w:sz w:val="32"/>
          <w:szCs w:val="32"/>
          <w:lang w:val="zh-CN"/>
        </w:rPr>
      </w:pPr>
      <w:r>
        <w:rPr>
          <w:rFonts w:hint="eastAsia" w:ascii="黑体" w:hAnsi="黑体" w:eastAsia="黑体" w:cs="黑体"/>
          <w:sz w:val="32"/>
          <w:szCs w:val="32"/>
          <w:lang w:val="zh-CN"/>
        </w:rPr>
        <w:t xml:space="preserve">附件6    </w:t>
      </w:r>
      <w:r>
        <w:rPr>
          <w:rFonts w:hint="eastAsia" w:ascii="仿宋_GB2312" w:hAnsi="仿宋" w:eastAsia="仿宋_GB2312" w:cs="黑体"/>
          <w:sz w:val="32"/>
          <w:szCs w:val="32"/>
          <w:lang w:val="zh-CN"/>
        </w:rPr>
        <w:t xml:space="preserve"> </w:t>
      </w:r>
      <w:r>
        <w:rPr>
          <w:rFonts w:hint="eastAsia" w:ascii="仿宋_GB2312" w:hAnsi="仿宋" w:eastAsia="仿宋_GB2312" w:cs="黑体"/>
          <w:sz w:val="32"/>
          <w:szCs w:val="32"/>
        </w:rPr>
        <w:t xml:space="preserve">             </w:t>
      </w:r>
      <w:r>
        <w:rPr>
          <w:rFonts w:hint="eastAsia" w:ascii="仿宋_GB2312" w:hAnsi="仿宋" w:eastAsia="仿宋_GB2312" w:cs="黑体"/>
          <w:sz w:val="32"/>
          <w:szCs w:val="32"/>
          <w:lang w:val="zh-CN"/>
        </w:rPr>
        <w:t xml:space="preserve">   </w:t>
      </w:r>
    </w:p>
    <w:p>
      <w:pPr>
        <w:spacing w:after="240" w:afterLines="100"/>
        <w:ind w:left="377" w:leftChars="-36" w:hanging="453" w:hangingChars="126"/>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rPr>
        <w:t>德州学院学士学位论文（毕业设计）评价指标体系</w:t>
      </w:r>
    </w:p>
    <w:tbl>
      <w:tblPr>
        <w:tblStyle w:val="5"/>
        <w:tblW w:w="13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77"/>
        <w:gridCol w:w="800"/>
        <w:gridCol w:w="3346"/>
        <w:gridCol w:w="3261"/>
        <w:gridCol w:w="1639"/>
        <w:gridCol w:w="55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14" w:type="dxa"/>
            <w:vMerge w:val="restart"/>
            <w:noWrap w:val="0"/>
            <w:vAlign w:val="center"/>
          </w:tcPr>
          <w:p>
            <w:pPr>
              <w:jc w:val="center"/>
              <w:rPr>
                <w:rFonts w:ascii="仿宋" w:hAnsi="仿宋" w:eastAsia="仿宋"/>
                <w:b/>
                <w:szCs w:val="21"/>
              </w:rPr>
            </w:pPr>
            <w:r>
              <w:rPr>
                <w:rFonts w:hint="eastAsia" w:ascii="仿宋" w:hAnsi="仿宋" w:eastAsia="仿宋"/>
                <w:b/>
                <w:szCs w:val="21"/>
              </w:rPr>
              <w:t>一级</w:t>
            </w:r>
          </w:p>
          <w:p>
            <w:pPr>
              <w:jc w:val="center"/>
              <w:rPr>
                <w:rFonts w:ascii="仿宋" w:hAnsi="仿宋" w:eastAsia="仿宋"/>
                <w:szCs w:val="21"/>
              </w:rPr>
            </w:pPr>
            <w:r>
              <w:rPr>
                <w:rFonts w:hint="eastAsia" w:ascii="仿宋" w:hAnsi="仿宋" w:eastAsia="仿宋"/>
                <w:b/>
                <w:szCs w:val="21"/>
              </w:rPr>
              <w:t>指标</w:t>
            </w:r>
          </w:p>
        </w:tc>
        <w:tc>
          <w:tcPr>
            <w:tcW w:w="1077" w:type="dxa"/>
            <w:vMerge w:val="restart"/>
            <w:noWrap w:val="0"/>
            <w:vAlign w:val="center"/>
          </w:tcPr>
          <w:p>
            <w:pPr>
              <w:jc w:val="center"/>
              <w:rPr>
                <w:rFonts w:ascii="仿宋" w:hAnsi="仿宋" w:eastAsia="仿宋"/>
                <w:b/>
                <w:szCs w:val="21"/>
              </w:rPr>
            </w:pPr>
            <w:r>
              <w:rPr>
                <w:rFonts w:hint="eastAsia" w:ascii="仿宋" w:hAnsi="仿宋" w:eastAsia="仿宋"/>
                <w:b/>
                <w:szCs w:val="21"/>
              </w:rPr>
              <w:t>二级指标</w:t>
            </w:r>
          </w:p>
        </w:tc>
        <w:tc>
          <w:tcPr>
            <w:tcW w:w="800" w:type="dxa"/>
            <w:vMerge w:val="restart"/>
            <w:noWrap w:val="0"/>
            <w:vAlign w:val="center"/>
          </w:tcPr>
          <w:p>
            <w:pPr>
              <w:jc w:val="center"/>
              <w:rPr>
                <w:rFonts w:ascii="仿宋" w:hAnsi="仿宋" w:eastAsia="仿宋"/>
                <w:szCs w:val="21"/>
              </w:rPr>
            </w:pPr>
            <w:r>
              <w:rPr>
                <w:rFonts w:hint="eastAsia" w:ascii="仿宋" w:hAnsi="仿宋" w:eastAsia="仿宋"/>
                <w:b/>
                <w:szCs w:val="21"/>
              </w:rPr>
              <w:t>状态分值</w:t>
            </w:r>
          </w:p>
        </w:tc>
        <w:tc>
          <w:tcPr>
            <w:tcW w:w="6607" w:type="dxa"/>
            <w:gridSpan w:val="2"/>
            <w:noWrap w:val="0"/>
            <w:vAlign w:val="center"/>
          </w:tcPr>
          <w:p>
            <w:pPr>
              <w:jc w:val="center"/>
              <w:rPr>
                <w:rFonts w:ascii="仿宋" w:hAnsi="仿宋" w:eastAsia="仿宋"/>
                <w:b/>
                <w:szCs w:val="21"/>
              </w:rPr>
            </w:pPr>
            <w:r>
              <w:rPr>
                <w:rFonts w:hint="eastAsia" w:ascii="仿宋" w:hAnsi="仿宋" w:eastAsia="仿宋"/>
                <w:b/>
                <w:szCs w:val="21"/>
              </w:rPr>
              <w:t>指标内涵及评估标准</w:t>
            </w:r>
          </w:p>
        </w:tc>
        <w:tc>
          <w:tcPr>
            <w:tcW w:w="1639" w:type="dxa"/>
            <w:vMerge w:val="restart"/>
            <w:noWrap w:val="0"/>
            <w:vAlign w:val="center"/>
          </w:tcPr>
          <w:p>
            <w:pPr>
              <w:jc w:val="center"/>
              <w:rPr>
                <w:rFonts w:ascii="仿宋" w:hAnsi="仿宋" w:eastAsia="仿宋"/>
                <w:b/>
                <w:szCs w:val="21"/>
              </w:rPr>
            </w:pPr>
            <w:r>
              <w:rPr>
                <w:rFonts w:hint="eastAsia" w:ascii="仿宋" w:hAnsi="仿宋" w:eastAsia="仿宋"/>
                <w:b/>
                <w:szCs w:val="21"/>
              </w:rPr>
              <w:t>评价方法</w:t>
            </w:r>
          </w:p>
          <w:p>
            <w:pPr>
              <w:tabs>
                <w:tab w:val="left" w:pos="114"/>
              </w:tabs>
              <w:jc w:val="center"/>
              <w:rPr>
                <w:rFonts w:ascii="仿宋" w:hAnsi="仿宋" w:eastAsia="仿宋"/>
                <w:szCs w:val="21"/>
              </w:rPr>
            </w:pPr>
            <w:r>
              <w:rPr>
                <w:rFonts w:hint="eastAsia" w:ascii="仿宋" w:hAnsi="仿宋" w:eastAsia="仿宋"/>
                <w:b/>
                <w:szCs w:val="21"/>
              </w:rPr>
              <w:t>及评价依据</w:t>
            </w:r>
          </w:p>
        </w:tc>
        <w:tc>
          <w:tcPr>
            <w:tcW w:w="2259" w:type="dxa"/>
            <w:gridSpan w:val="4"/>
            <w:noWrap w:val="0"/>
            <w:vAlign w:val="center"/>
          </w:tcPr>
          <w:p>
            <w:pPr>
              <w:jc w:val="center"/>
              <w:rPr>
                <w:rFonts w:ascii="仿宋" w:hAnsi="仿宋" w:eastAsia="仿宋"/>
                <w:szCs w:val="21"/>
              </w:rPr>
            </w:pPr>
            <w:r>
              <w:rPr>
                <w:rFonts w:hint="eastAsia" w:ascii="仿宋" w:hAnsi="仿宋" w:eastAsia="仿宋"/>
                <w:b/>
                <w:szCs w:val="21"/>
              </w:rPr>
              <w:t>评估等级</w:t>
            </w:r>
          </w:p>
        </w:tc>
        <w:tc>
          <w:tcPr>
            <w:tcW w:w="567" w:type="dxa"/>
            <w:vMerge w:val="restart"/>
            <w:noWrap w:val="0"/>
            <w:vAlign w:val="center"/>
          </w:tcPr>
          <w:p>
            <w:pPr>
              <w:jc w:val="center"/>
              <w:rPr>
                <w:rFonts w:ascii="仿宋" w:hAnsi="仿宋" w:eastAsia="仿宋"/>
                <w:spacing w:val="-2"/>
                <w:szCs w:val="21"/>
              </w:rPr>
            </w:pPr>
            <w:r>
              <w:rPr>
                <w:rFonts w:hint="eastAsia" w:ascii="仿宋" w:hAnsi="仿宋" w:eastAsia="仿宋"/>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14" w:type="dxa"/>
            <w:vMerge w:val="continue"/>
            <w:noWrap w:val="0"/>
            <w:vAlign w:val="center"/>
          </w:tcPr>
          <w:p>
            <w:pPr>
              <w:jc w:val="center"/>
              <w:rPr>
                <w:rFonts w:ascii="仿宋" w:hAnsi="仿宋" w:eastAsia="仿宋"/>
                <w:szCs w:val="21"/>
              </w:rPr>
            </w:pPr>
          </w:p>
        </w:tc>
        <w:tc>
          <w:tcPr>
            <w:tcW w:w="1077" w:type="dxa"/>
            <w:vMerge w:val="continue"/>
            <w:noWrap w:val="0"/>
            <w:vAlign w:val="center"/>
          </w:tcPr>
          <w:p>
            <w:pPr>
              <w:jc w:val="center"/>
              <w:rPr>
                <w:rFonts w:ascii="仿宋" w:hAnsi="仿宋" w:eastAsia="仿宋"/>
                <w:szCs w:val="21"/>
              </w:rPr>
            </w:pPr>
          </w:p>
        </w:tc>
        <w:tc>
          <w:tcPr>
            <w:tcW w:w="800" w:type="dxa"/>
            <w:vMerge w:val="continue"/>
            <w:noWrap w:val="0"/>
            <w:vAlign w:val="center"/>
          </w:tcPr>
          <w:p>
            <w:pPr>
              <w:jc w:val="center"/>
              <w:rPr>
                <w:rFonts w:ascii="仿宋" w:hAnsi="仿宋" w:eastAsia="仿宋"/>
                <w:szCs w:val="21"/>
              </w:rPr>
            </w:pPr>
          </w:p>
        </w:tc>
        <w:tc>
          <w:tcPr>
            <w:tcW w:w="3346" w:type="dxa"/>
            <w:noWrap w:val="0"/>
            <w:vAlign w:val="center"/>
          </w:tcPr>
          <w:p>
            <w:pPr>
              <w:jc w:val="center"/>
              <w:rPr>
                <w:rFonts w:ascii="仿宋" w:hAnsi="仿宋" w:eastAsia="仿宋"/>
                <w:b/>
                <w:szCs w:val="21"/>
              </w:rPr>
            </w:pPr>
            <w:r>
              <w:rPr>
                <w:rFonts w:hint="eastAsia" w:ascii="仿宋" w:hAnsi="仿宋" w:eastAsia="仿宋"/>
                <w:b/>
                <w:szCs w:val="21"/>
              </w:rPr>
              <w:t>A</w:t>
            </w:r>
          </w:p>
        </w:tc>
        <w:tc>
          <w:tcPr>
            <w:tcW w:w="3261" w:type="dxa"/>
            <w:noWrap w:val="0"/>
            <w:vAlign w:val="center"/>
          </w:tcPr>
          <w:p>
            <w:pPr>
              <w:jc w:val="center"/>
              <w:rPr>
                <w:rFonts w:ascii="仿宋" w:hAnsi="仿宋" w:eastAsia="仿宋"/>
                <w:b/>
                <w:szCs w:val="21"/>
              </w:rPr>
            </w:pPr>
            <w:r>
              <w:rPr>
                <w:rFonts w:hint="eastAsia" w:ascii="仿宋" w:hAnsi="仿宋" w:eastAsia="仿宋"/>
                <w:b/>
                <w:szCs w:val="21"/>
              </w:rPr>
              <w:t>C</w:t>
            </w:r>
          </w:p>
        </w:tc>
        <w:tc>
          <w:tcPr>
            <w:tcW w:w="1639" w:type="dxa"/>
            <w:vMerge w:val="continue"/>
            <w:noWrap w:val="0"/>
            <w:vAlign w:val="top"/>
          </w:tcPr>
          <w:p>
            <w:pPr>
              <w:jc w:val="center"/>
              <w:rPr>
                <w:rFonts w:ascii="仿宋" w:hAnsi="仿宋" w:eastAsia="仿宋"/>
                <w:szCs w:val="21"/>
              </w:rPr>
            </w:pPr>
          </w:p>
        </w:tc>
        <w:tc>
          <w:tcPr>
            <w:tcW w:w="558" w:type="dxa"/>
            <w:noWrap w:val="0"/>
            <w:vAlign w:val="center"/>
          </w:tcPr>
          <w:p>
            <w:pPr>
              <w:jc w:val="center"/>
              <w:rPr>
                <w:rFonts w:ascii="仿宋" w:hAnsi="仿宋" w:eastAsia="仿宋"/>
                <w:b/>
                <w:szCs w:val="21"/>
              </w:rPr>
            </w:pPr>
            <w:r>
              <w:rPr>
                <w:rFonts w:hint="eastAsia" w:ascii="仿宋" w:hAnsi="仿宋" w:eastAsia="仿宋"/>
                <w:b/>
                <w:szCs w:val="21"/>
              </w:rPr>
              <w:t>A</w:t>
            </w:r>
          </w:p>
        </w:tc>
        <w:tc>
          <w:tcPr>
            <w:tcW w:w="567" w:type="dxa"/>
            <w:noWrap w:val="0"/>
            <w:vAlign w:val="center"/>
          </w:tcPr>
          <w:p>
            <w:pPr>
              <w:jc w:val="center"/>
              <w:rPr>
                <w:rFonts w:ascii="仿宋" w:hAnsi="仿宋" w:eastAsia="仿宋"/>
                <w:b/>
                <w:szCs w:val="21"/>
              </w:rPr>
            </w:pPr>
            <w:r>
              <w:rPr>
                <w:rFonts w:hint="eastAsia" w:ascii="仿宋" w:hAnsi="仿宋" w:eastAsia="仿宋"/>
                <w:b/>
                <w:szCs w:val="21"/>
              </w:rPr>
              <w:t>B</w:t>
            </w:r>
          </w:p>
        </w:tc>
        <w:tc>
          <w:tcPr>
            <w:tcW w:w="567" w:type="dxa"/>
            <w:noWrap w:val="0"/>
            <w:vAlign w:val="center"/>
          </w:tcPr>
          <w:p>
            <w:pPr>
              <w:jc w:val="center"/>
              <w:rPr>
                <w:rFonts w:ascii="仿宋" w:hAnsi="仿宋" w:eastAsia="仿宋"/>
                <w:b/>
                <w:szCs w:val="21"/>
              </w:rPr>
            </w:pPr>
            <w:r>
              <w:rPr>
                <w:rFonts w:hint="eastAsia" w:ascii="仿宋" w:hAnsi="仿宋" w:eastAsia="仿宋"/>
                <w:b/>
                <w:szCs w:val="21"/>
              </w:rPr>
              <w:t>C</w:t>
            </w:r>
          </w:p>
        </w:tc>
        <w:tc>
          <w:tcPr>
            <w:tcW w:w="567" w:type="dxa"/>
            <w:noWrap w:val="0"/>
            <w:vAlign w:val="center"/>
          </w:tcPr>
          <w:p>
            <w:pPr>
              <w:jc w:val="center"/>
              <w:rPr>
                <w:rFonts w:ascii="仿宋" w:hAnsi="仿宋" w:eastAsia="仿宋"/>
                <w:szCs w:val="21"/>
              </w:rPr>
            </w:pPr>
            <w:r>
              <w:rPr>
                <w:rFonts w:hint="eastAsia" w:ascii="仿宋" w:hAnsi="仿宋" w:eastAsia="仿宋"/>
                <w:b/>
                <w:szCs w:val="21"/>
              </w:rPr>
              <w:t>D</w:t>
            </w:r>
          </w:p>
        </w:tc>
        <w:tc>
          <w:tcPr>
            <w:tcW w:w="567" w:type="dxa"/>
            <w:vMerge w:val="continue"/>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1014" w:type="dxa"/>
            <w:vMerge w:val="restart"/>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条</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件</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15%</w:t>
            </w:r>
          </w:p>
        </w:tc>
        <w:tc>
          <w:tcPr>
            <w:tcW w:w="1077"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教学文件</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46" w:type="dxa"/>
            <w:tcBorders>
              <w:bottom w:val="single" w:color="auto" w:sz="4" w:space="0"/>
            </w:tcBorders>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毕业论文（毕业设计）管理规章制度完善，工作计划及进度安排、评分标准等齐全、详细可行，符合教学要求，评分方法合理，易于操作。</w:t>
            </w:r>
          </w:p>
        </w:tc>
        <w:tc>
          <w:tcPr>
            <w:tcW w:w="3261" w:type="dxa"/>
            <w:tcBorders>
              <w:bottom w:val="single" w:color="auto" w:sz="4" w:space="0"/>
            </w:tcBorders>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毕业论文（毕业设计）管理规章制度、工作计划、评分标准等文件齐全；内容详细，基本符合教学要求；评分方法可行。</w:t>
            </w:r>
          </w:p>
        </w:tc>
        <w:tc>
          <w:tcPr>
            <w:tcW w:w="1639" w:type="dxa"/>
            <w:tcBorders>
              <w:bottom w:val="single" w:color="auto" w:sz="4" w:space="0"/>
            </w:tcBorders>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实地查阅有关文件。</w:t>
            </w:r>
          </w:p>
        </w:tc>
        <w:tc>
          <w:tcPr>
            <w:tcW w:w="558" w:type="dxa"/>
            <w:tcBorders>
              <w:bottom w:val="single" w:color="auto" w:sz="4" w:space="0"/>
            </w:tcBorders>
            <w:noWrap w:val="0"/>
            <w:vAlign w:val="top"/>
          </w:tcPr>
          <w:p>
            <w:pPr>
              <w:jc w:val="center"/>
              <w:rPr>
                <w:rFonts w:hint="eastAsia" w:ascii="仿宋_GB2312" w:hAnsi="仿宋_GB2312" w:eastAsia="仿宋_GB2312" w:cs="仿宋_GB2312"/>
                <w:szCs w:val="21"/>
              </w:rPr>
            </w:pPr>
          </w:p>
        </w:tc>
        <w:tc>
          <w:tcPr>
            <w:tcW w:w="567" w:type="dxa"/>
            <w:tcBorders>
              <w:bottom w:val="single" w:color="auto" w:sz="4" w:space="0"/>
            </w:tcBorders>
            <w:noWrap w:val="0"/>
            <w:vAlign w:val="top"/>
          </w:tcPr>
          <w:p>
            <w:pPr>
              <w:jc w:val="center"/>
              <w:rPr>
                <w:rFonts w:hint="eastAsia" w:ascii="仿宋_GB2312" w:hAnsi="仿宋_GB2312" w:eastAsia="仿宋_GB2312" w:cs="仿宋_GB2312"/>
                <w:szCs w:val="21"/>
              </w:rPr>
            </w:pPr>
          </w:p>
        </w:tc>
        <w:tc>
          <w:tcPr>
            <w:tcW w:w="567" w:type="dxa"/>
            <w:tcBorders>
              <w:bottom w:val="single" w:color="auto" w:sz="4" w:space="0"/>
            </w:tcBorders>
            <w:noWrap w:val="0"/>
            <w:vAlign w:val="top"/>
          </w:tcPr>
          <w:p>
            <w:pPr>
              <w:jc w:val="center"/>
              <w:rPr>
                <w:rFonts w:hint="eastAsia" w:ascii="仿宋_GB2312" w:hAnsi="仿宋_GB2312" w:eastAsia="仿宋_GB2312" w:cs="仿宋_GB2312"/>
                <w:szCs w:val="21"/>
              </w:rPr>
            </w:pPr>
          </w:p>
        </w:tc>
        <w:tc>
          <w:tcPr>
            <w:tcW w:w="567" w:type="dxa"/>
            <w:tcBorders>
              <w:bottom w:val="single" w:color="auto" w:sz="4" w:space="0"/>
            </w:tcBorders>
            <w:noWrap w:val="0"/>
            <w:vAlign w:val="top"/>
          </w:tcPr>
          <w:p>
            <w:pPr>
              <w:jc w:val="center"/>
              <w:rPr>
                <w:rFonts w:hint="eastAsia" w:ascii="仿宋_GB2312" w:hAnsi="仿宋_GB2312" w:eastAsia="仿宋_GB2312" w:cs="仿宋_GB2312"/>
                <w:szCs w:val="21"/>
              </w:rPr>
            </w:pPr>
          </w:p>
        </w:tc>
        <w:tc>
          <w:tcPr>
            <w:tcW w:w="567" w:type="dxa"/>
            <w:tcBorders>
              <w:bottom w:val="single" w:color="auto" w:sz="4" w:space="0"/>
            </w:tcBorders>
            <w:noWrap w:val="0"/>
            <w:vAlign w:val="top"/>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教师结构</w:t>
            </w:r>
          </w:p>
        </w:tc>
        <w:tc>
          <w:tcPr>
            <w:tcW w:w="800"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46" w:type="dxa"/>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具有中级和高级职称的指导教师≥90%；有毕业论文（毕业设计）的专业，副高以上职称教师参与指导毕业论文（毕业设计） ≥90%。</w:t>
            </w:r>
          </w:p>
        </w:tc>
        <w:tc>
          <w:tcPr>
            <w:tcW w:w="3261" w:type="dxa"/>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具有中级和高级职称的指导教师≥80%；有毕业论文（毕业设计）的专业，副高以上职称教师参与指导毕业论文（毕业设计）达80—85%。</w:t>
            </w:r>
          </w:p>
        </w:tc>
        <w:tc>
          <w:tcPr>
            <w:tcW w:w="1639" w:type="dxa"/>
            <w:vMerge w:val="restart"/>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查阅文件、材料、选题登记表、毕业论文统计表、落实表等。</w:t>
            </w:r>
          </w:p>
        </w:tc>
        <w:tc>
          <w:tcPr>
            <w:tcW w:w="558"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1.3指导教师指导学生数</w:t>
            </w:r>
          </w:p>
        </w:tc>
        <w:tc>
          <w:tcPr>
            <w:tcW w:w="800"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46" w:type="dxa"/>
            <w:noWrap w:val="0"/>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师生比：</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理工农医类：中级教师1：3高级教师1：6</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其他学科类：中级教师1：4</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高级教师1：8</w:t>
            </w:r>
          </w:p>
        </w:tc>
        <w:tc>
          <w:tcPr>
            <w:tcW w:w="3261" w:type="dxa"/>
            <w:noWrap w:val="0"/>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师生比：</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理工农医类：中级教师1：4高级教师1：8</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其他学科类：中级教师1：6</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高级教师1：10</w:t>
            </w:r>
          </w:p>
        </w:tc>
        <w:tc>
          <w:tcPr>
            <w:tcW w:w="1639" w:type="dxa"/>
            <w:vMerge w:val="continue"/>
            <w:noWrap w:val="0"/>
            <w:vAlign w:val="center"/>
          </w:tcPr>
          <w:p>
            <w:pPr>
              <w:jc w:val="left"/>
              <w:rPr>
                <w:rFonts w:hint="eastAsia" w:ascii="仿宋_GB2312" w:hAnsi="仿宋_GB2312" w:eastAsia="仿宋_GB2312" w:cs="仿宋_GB2312"/>
                <w:szCs w:val="21"/>
              </w:rPr>
            </w:pPr>
          </w:p>
        </w:tc>
        <w:tc>
          <w:tcPr>
            <w:tcW w:w="558"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1.4</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实验设备及文献资料</w:t>
            </w:r>
          </w:p>
        </w:tc>
        <w:tc>
          <w:tcPr>
            <w:tcW w:w="800"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3346" w:type="dxa"/>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实验仪器、设备、材料、房间准备充分，实验安排合理，文献资料充足、针对性强。</w:t>
            </w:r>
          </w:p>
        </w:tc>
        <w:tc>
          <w:tcPr>
            <w:tcW w:w="3261" w:type="dxa"/>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实验仪器、设备、材料、房间有准备，实验安排一般，文献资料有针对性，基本满足需要。</w:t>
            </w:r>
          </w:p>
        </w:tc>
        <w:tc>
          <w:tcPr>
            <w:tcW w:w="1639" w:type="dxa"/>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查阅实验室资产信息表、实验室开放记录、资料室书目等相关材料信息</w:t>
            </w:r>
          </w:p>
        </w:tc>
        <w:tc>
          <w:tcPr>
            <w:tcW w:w="558"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c>
          <w:tcPr>
            <w:tcW w:w="567" w:type="dxa"/>
            <w:noWrap w:val="0"/>
            <w:vAlign w:val="top"/>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014" w:type="dxa"/>
            <w:vMerge w:val="restart"/>
            <w:noWrap w:val="0"/>
            <w:vAlign w:val="center"/>
          </w:tcPr>
          <w:p>
            <w:pPr>
              <w:jc w:val="center"/>
              <w:rPr>
                <w:rFonts w:ascii="仿宋" w:hAnsi="仿宋" w:eastAsia="仿宋"/>
                <w:b/>
                <w:szCs w:val="21"/>
              </w:rPr>
            </w:pPr>
            <w:r>
              <w:rPr>
                <w:rFonts w:hint="eastAsia" w:ascii="仿宋" w:hAnsi="仿宋" w:eastAsia="仿宋"/>
                <w:b/>
                <w:szCs w:val="21"/>
              </w:rPr>
              <w:t>一级</w:t>
            </w:r>
          </w:p>
          <w:p>
            <w:pPr>
              <w:jc w:val="center"/>
              <w:rPr>
                <w:rFonts w:ascii="仿宋" w:hAnsi="仿宋" w:eastAsia="仿宋"/>
                <w:szCs w:val="21"/>
              </w:rPr>
            </w:pPr>
            <w:r>
              <w:rPr>
                <w:rFonts w:hint="eastAsia" w:ascii="仿宋" w:hAnsi="仿宋" w:eastAsia="仿宋"/>
                <w:b/>
                <w:szCs w:val="21"/>
              </w:rPr>
              <w:t>指标</w:t>
            </w:r>
          </w:p>
        </w:tc>
        <w:tc>
          <w:tcPr>
            <w:tcW w:w="1077" w:type="dxa"/>
            <w:vMerge w:val="restart"/>
            <w:noWrap w:val="0"/>
            <w:vAlign w:val="center"/>
          </w:tcPr>
          <w:p>
            <w:pPr>
              <w:jc w:val="center"/>
              <w:rPr>
                <w:rFonts w:ascii="仿宋" w:hAnsi="仿宋" w:eastAsia="仿宋"/>
                <w:b/>
                <w:szCs w:val="21"/>
              </w:rPr>
            </w:pPr>
            <w:r>
              <w:rPr>
                <w:rFonts w:hint="eastAsia" w:ascii="仿宋" w:hAnsi="仿宋" w:eastAsia="仿宋"/>
                <w:b/>
                <w:szCs w:val="21"/>
              </w:rPr>
              <w:t>二级指标</w:t>
            </w:r>
          </w:p>
        </w:tc>
        <w:tc>
          <w:tcPr>
            <w:tcW w:w="800" w:type="dxa"/>
            <w:vMerge w:val="restart"/>
            <w:noWrap w:val="0"/>
            <w:vAlign w:val="center"/>
          </w:tcPr>
          <w:p>
            <w:pPr>
              <w:jc w:val="center"/>
              <w:rPr>
                <w:rFonts w:ascii="仿宋" w:hAnsi="仿宋" w:eastAsia="仿宋"/>
                <w:szCs w:val="21"/>
              </w:rPr>
            </w:pPr>
            <w:r>
              <w:rPr>
                <w:rFonts w:hint="eastAsia" w:ascii="仿宋" w:hAnsi="仿宋" w:eastAsia="仿宋"/>
                <w:b/>
                <w:szCs w:val="21"/>
              </w:rPr>
              <w:t>状态分值</w:t>
            </w:r>
          </w:p>
        </w:tc>
        <w:tc>
          <w:tcPr>
            <w:tcW w:w="6607" w:type="dxa"/>
            <w:gridSpan w:val="2"/>
            <w:noWrap w:val="0"/>
            <w:vAlign w:val="center"/>
          </w:tcPr>
          <w:p>
            <w:pPr>
              <w:jc w:val="center"/>
              <w:rPr>
                <w:rFonts w:ascii="仿宋" w:hAnsi="仿宋" w:eastAsia="仿宋"/>
                <w:szCs w:val="21"/>
              </w:rPr>
            </w:pPr>
            <w:r>
              <w:rPr>
                <w:rFonts w:hint="eastAsia" w:ascii="仿宋" w:hAnsi="仿宋" w:eastAsia="仿宋"/>
                <w:b/>
                <w:szCs w:val="21"/>
              </w:rPr>
              <w:t>指标内涵及评估标准</w:t>
            </w:r>
          </w:p>
        </w:tc>
        <w:tc>
          <w:tcPr>
            <w:tcW w:w="1639" w:type="dxa"/>
            <w:vMerge w:val="restart"/>
            <w:noWrap w:val="0"/>
            <w:vAlign w:val="center"/>
          </w:tcPr>
          <w:p>
            <w:pPr>
              <w:jc w:val="center"/>
              <w:rPr>
                <w:rFonts w:ascii="仿宋" w:hAnsi="仿宋" w:eastAsia="仿宋"/>
                <w:b/>
                <w:szCs w:val="21"/>
              </w:rPr>
            </w:pPr>
            <w:r>
              <w:rPr>
                <w:rFonts w:hint="eastAsia" w:ascii="仿宋" w:hAnsi="仿宋" w:eastAsia="仿宋"/>
                <w:b/>
                <w:szCs w:val="21"/>
              </w:rPr>
              <w:t>评价方法</w:t>
            </w:r>
          </w:p>
          <w:p>
            <w:pPr>
              <w:jc w:val="center"/>
              <w:rPr>
                <w:rFonts w:ascii="仿宋" w:hAnsi="仿宋" w:eastAsia="仿宋"/>
                <w:szCs w:val="21"/>
              </w:rPr>
            </w:pPr>
            <w:r>
              <w:rPr>
                <w:rFonts w:hint="eastAsia" w:ascii="仿宋" w:hAnsi="仿宋" w:eastAsia="仿宋"/>
                <w:b/>
                <w:szCs w:val="21"/>
              </w:rPr>
              <w:t>及评价依据</w:t>
            </w:r>
          </w:p>
        </w:tc>
        <w:tc>
          <w:tcPr>
            <w:tcW w:w="2259" w:type="dxa"/>
            <w:gridSpan w:val="4"/>
            <w:noWrap w:val="0"/>
            <w:vAlign w:val="center"/>
          </w:tcPr>
          <w:p>
            <w:pPr>
              <w:jc w:val="center"/>
              <w:rPr>
                <w:rFonts w:ascii="仿宋" w:hAnsi="仿宋" w:eastAsia="仿宋"/>
                <w:szCs w:val="21"/>
              </w:rPr>
            </w:pPr>
            <w:r>
              <w:rPr>
                <w:rFonts w:hint="eastAsia" w:ascii="仿宋" w:hAnsi="仿宋" w:eastAsia="仿宋"/>
                <w:b/>
                <w:szCs w:val="21"/>
              </w:rPr>
              <w:t>评估等级</w:t>
            </w:r>
          </w:p>
        </w:tc>
        <w:tc>
          <w:tcPr>
            <w:tcW w:w="567" w:type="dxa"/>
            <w:vMerge w:val="restart"/>
            <w:noWrap w:val="0"/>
            <w:vAlign w:val="center"/>
          </w:tcPr>
          <w:p>
            <w:pPr>
              <w:jc w:val="center"/>
              <w:rPr>
                <w:rFonts w:ascii="仿宋" w:hAnsi="仿宋" w:eastAsia="仿宋"/>
                <w:b/>
                <w:szCs w:val="21"/>
              </w:rPr>
            </w:pPr>
            <w:r>
              <w:rPr>
                <w:rFonts w:hint="eastAsia" w:ascii="仿宋" w:hAnsi="仿宋" w:eastAsia="仿宋"/>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14" w:type="dxa"/>
            <w:vMerge w:val="continue"/>
            <w:noWrap w:val="0"/>
            <w:vAlign w:val="center"/>
          </w:tcPr>
          <w:p>
            <w:pPr>
              <w:jc w:val="center"/>
              <w:rPr>
                <w:rFonts w:ascii="仿宋" w:hAnsi="仿宋" w:eastAsia="仿宋"/>
                <w:b/>
                <w:szCs w:val="21"/>
              </w:rPr>
            </w:pPr>
          </w:p>
        </w:tc>
        <w:tc>
          <w:tcPr>
            <w:tcW w:w="1077" w:type="dxa"/>
            <w:vMerge w:val="continue"/>
            <w:noWrap w:val="0"/>
            <w:vAlign w:val="center"/>
          </w:tcPr>
          <w:p>
            <w:pPr>
              <w:jc w:val="center"/>
              <w:rPr>
                <w:rFonts w:ascii="仿宋" w:hAnsi="仿宋" w:eastAsia="仿宋"/>
                <w:b/>
                <w:szCs w:val="21"/>
              </w:rPr>
            </w:pPr>
          </w:p>
        </w:tc>
        <w:tc>
          <w:tcPr>
            <w:tcW w:w="800" w:type="dxa"/>
            <w:vMerge w:val="continue"/>
            <w:noWrap w:val="0"/>
            <w:vAlign w:val="center"/>
          </w:tcPr>
          <w:p>
            <w:pPr>
              <w:jc w:val="center"/>
              <w:rPr>
                <w:rFonts w:ascii="仿宋" w:hAnsi="仿宋" w:eastAsia="仿宋"/>
                <w:b/>
                <w:szCs w:val="21"/>
              </w:rPr>
            </w:pPr>
          </w:p>
        </w:tc>
        <w:tc>
          <w:tcPr>
            <w:tcW w:w="3346" w:type="dxa"/>
            <w:noWrap w:val="0"/>
            <w:vAlign w:val="center"/>
          </w:tcPr>
          <w:p>
            <w:pPr>
              <w:jc w:val="center"/>
              <w:rPr>
                <w:rFonts w:ascii="仿宋" w:hAnsi="仿宋" w:eastAsia="仿宋"/>
                <w:b/>
                <w:szCs w:val="21"/>
              </w:rPr>
            </w:pPr>
            <w:r>
              <w:rPr>
                <w:rFonts w:hint="eastAsia" w:ascii="仿宋" w:hAnsi="仿宋" w:eastAsia="仿宋"/>
                <w:b/>
                <w:szCs w:val="21"/>
              </w:rPr>
              <w:t>A</w:t>
            </w:r>
          </w:p>
        </w:tc>
        <w:tc>
          <w:tcPr>
            <w:tcW w:w="3261" w:type="dxa"/>
            <w:noWrap w:val="0"/>
            <w:vAlign w:val="center"/>
          </w:tcPr>
          <w:p>
            <w:pPr>
              <w:jc w:val="center"/>
              <w:rPr>
                <w:rFonts w:ascii="仿宋" w:hAnsi="仿宋" w:eastAsia="仿宋"/>
                <w:b/>
                <w:szCs w:val="21"/>
              </w:rPr>
            </w:pPr>
            <w:r>
              <w:rPr>
                <w:rFonts w:hint="eastAsia" w:ascii="仿宋" w:hAnsi="仿宋" w:eastAsia="仿宋"/>
                <w:b/>
                <w:szCs w:val="21"/>
              </w:rPr>
              <w:t>C</w:t>
            </w:r>
          </w:p>
        </w:tc>
        <w:tc>
          <w:tcPr>
            <w:tcW w:w="1639" w:type="dxa"/>
            <w:vMerge w:val="continue"/>
            <w:noWrap w:val="0"/>
            <w:vAlign w:val="center"/>
          </w:tcPr>
          <w:p>
            <w:pPr>
              <w:jc w:val="center"/>
              <w:rPr>
                <w:rFonts w:ascii="仿宋" w:hAnsi="仿宋" w:eastAsia="仿宋"/>
                <w:b/>
                <w:szCs w:val="21"/>
              </w:rPr>
            </w:pPr>
          </w:p>
        </w:tc>
        <w:tc>
          <w:tcPr>
            <w:tcW w:w="558" w:type="dxa"/>
            <w:noWrap w:val="0"/>
            <w:vAlign w:val="center"/>
          </w:tcPr>
          <w:p>
            <w:pPr>
              <w:jc w:val="center"/>
              <w:rPr>
                <w:rFonts w:ascii="仿宋" w:hAnsi="仿宋" w:eastAsia="仿宋"/>
                <w:b/>
                <w:szCs w:val="21"/>
              </w:rPr>
            </w:pPr>
            <w:r>
              <w:rPr>
                <w:rFonts w:hint="eastAsia" w:ascii="仿宋" w:hAnsi="仿宋" w:eastAsia="仿宋"/>
                <w:b/>
                <w:szCs w:val="21"/>
              </w:rPr>
              <w:t>A</w:t>
            </w:r>
          </w:p>
        </w:tc>
        <w:tc>
          <w:tcPr>
            <w:tcW w:w="567" w:type="dxa"/>
            <w:noWrap w:val="0"/>
            <w:vAlign w:val="center"/>
          </w:tcPr>
          <w:p>
            <w:pPr>
              <w:jc w:val="center"/>
              <w:rPr>
                <w:rFonts w:ascii="仿宋" w:hAnsi="仿宋" w:eastAsia="仿宋"/>
                <w:b/>
                <w:szCs w:val="21"/>
              </w:rPr>
            </w:pPr>
            <w:r>
              <w:rPr>
                <w:rFonts w:hint="eastAsia" w:ascii="仿宋" w:hAnsi="仿宋" w:eastAsia="仿宋"/>
                <w:b/>
                <w:szCs w:val="21"/>
              </w:rPr>
              <w:t>B</w:t>
            </w:r>
          </w:p>
        </w:tc>
        <w:tc>
          <w:tcPr>
            <w:tcW w:w="567" w:type="dxa"/>
            <w:noWrap w:val="0"/>
            <w:vAlign w:val="center"/>
          </w:tcPr>
          <w:p>
            <w:pPr>
              <w:jc w:val="center"/>
              <w:rPr>
                <w:rFonts w:ascii="仿宋" w:hAnsi="仿宋" w:eastAsia="仿宋"/>
                <w:b/>
                <w:szCs w:val="21"/>
              </w:rPr>
            </w:pPr>
            <w:r>
              <w:rPr>
                <w:rFonts w:hint="eastAsia" w:ascii="仿宋" w:hAnsi="仿宋" w:eastAsia="仿宋"/>
                <w:b/>
                <w:szCs w:val="21"/>
              </w:rPr>
              <w:t>C</w:t>
            </w:r>
          </w:p>
        </w:tc>
        <w:tc>
          <w:tcPr>
            <w:tcW w:w="567" w:type="dxa"/>
            <w:noWrap w:val="0"/>
            <w:vAlign w:val="center"/>
          </w:tcPr>
          <w:p>
            <w:pPr>
              <w:jc w:val="center"/>
              <w:rPr>
                <w:rFonts w:ascii="仿宋" w:hAnsi="仿宋" w:eastAsia="仿宋"/>
                <w:szCs w:val="21"/>
              </w:rPr>
            </w:pPr>
            <w:r>
              <w:rPr>
                <w:rFonts w:hint="eastAsia" w:ascii="仿宋" w:hAnsi="仿宋" w:eastAsia="仿宋"/>
                <w:b/>
                <w:szCs w:val="21"/>
              </w:rPr>
              <w:t>D</w:t>
            </w:r>
          </w:p>
        </w:tc>
        <w:tc>
          <w:tcPr>
            <w:tcW w:w="567" w:type="dxa"/>
            <w:vMerge w:val="continue"/>
            <w:noWrap w:val="0"/>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014" w:type="dxa"/>
            <w:vMerge w:val="restart"/>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题</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况</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20%</w:t>
            </w:r>
          </w:p>
        </w:tc>
        <w:tc>
          <w:tcPr>
            <w:tcW w:w="1077"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2.1</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教学基本要求</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3346" w:type="dxa"/>
            <w:tcBorders>
              <w:bottom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符合教学基本要求，可供学生选择，且完全满足科研或本专业基本训练的要求。</w:t>
            </w:r>
          </w:p>
        </w:tc>
        <w:tc>
          <w:tcPr>
            <w:tcW w:w="3261" w:type="dxa"/>
            <w:tcBorders>
              <w:bottom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符合教学基本要求，基本满足科研或本专业基本训练的要求。</w:t>
            </w:r>
          </w:p>
        </w:tc>
        <w:tc>
          <w:tcPr>
            <w:tcW w:w="1639" w:type="dxa"/>
            <w:vMerge w:val="restart"/>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查阅选题登记表、课题说明书、毕业论文统计表、毕业论文等相关材料。</w:t>
            </w:r>
          </w:p>
        </w:tc>
        <w:tc>
          <w:tcPr>
            <w:tcW w:w="558"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2.2</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结合实际情况</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3346" w:type="dxa"/>
            <w:tcBorders>
              <w:bottom w:val="single" w:color="auto" w:sz="4" w:space="0"/>
            </w:tcBorders>
            <w:noWrap w:val="0"/>
            <w:vAlign w:val="center"/>
          </w:tcPr>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t>密切联系科研、生产、实验室建设和社会实际的课题和特殊的有实用前景的理论课题占课题总数的比例≥80%。</w:t>
            </w: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tc>
        <w:tc>
          <w:tcPr>
            <w:tcW w:w="3261" w:type="dxa"/>
            <w:tcBorders>
              <w:bottom w:val="single" w:color="auto" w:sz="4" w:space="0"/>
            </w:tcBorders>
            <w:noWrap w:val="0"/>
            <w:vAlign w:val="center"/>
          </w:tcPr>
          <w:p>
            <w:pPr>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与科研、生产或实验室建设有关和有一定的实用前景的理论课题占课题总数的比例达60%-70%。</w:t>
            </w:r>
          </w:p>
        </w:tc>
        <w:tc>
          <w:tcPr>
            <w:tcW w:w="1639" w:type="dxa"/>
            <w:vMerge w:val="continue"/>
            <w:noWrap w:val="0"/>
            <w:vAlign w:val="top"/>
          </w:tcPr>
          <w:p>
            <w:pPr>
              <w:ind w:firstLine="210" w:firstLineChars="100"/>
              <w:rPr>
                <w:rFonts w:hint="eastAsia" w:ascii="仿宋_GB2312" w:hAnsi="仿宋_GB2312" w:eastAsia="仿宋_GB2312" w:cs="仿宋_GB2312"/>
                <w:szCs w:val="21"/>
              </w:rPr>
            </w:pPr>
          </w:p>
        </w:tc>
        <w:tc>
          <w:tcPr>
            <w:tcW w:w="558"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2.3</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课题难度、份量、广度、深度</w:t>
            </w:r>
          </w:p>
        </w:tc>
        <w:tc>
          <w:tcPr>
            <w:tcW w:w="800"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3346" w:type="dxa"/>
            <w:noWrap w:val="0"/>
            <w:vAlign w:val="center"/>
          </w:tcPr>
          <w:p>
            <w:pPr>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选题满足教学基本要求，符合专业培养目标，达到毕业论文（毕业设计）教学大纲基本要求，难度和份量适当，课题涉及面广；深度适中，学生在规定时间内工作量饱满。</w:t>
            </w:r>
          </w:p>
        </w:tc>
        <w:tc>
          <w:tcPr>
            <w:tcW w:w="3261" w:type="dxa"/>
            <w:noWrap w:val="0"/>
            <w:vAlign w:val="center"/>
          </w:tcPr>
          <w:p>
            <w:pPr>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选题的广度、题目的工作量基本符合综合训练学生的要求。</w:t>
            </w:r>
          </w:p>
        </w:tc>
        <w:tc>
          <w:tcPr>
            <w:tcW w:w="1639" w:type="dxa"/>
            <w:vMerge w:val="continue"/>
            <w:noWrap w:val="0"/>
            <w:vAlign w:val="top"/>
          </w:tcPr>
          <w:p>
            <w:pPr>
              <w:ind w:firstLine="210" w:firstLineChars="100"/>
              <w:rPr>
                <w:rFonts w:hint="eastAsia" w:ascii="仿宋_GB2312" w:hAnsi="仿宋_GB2312" w:eastAsia="仿宋_GB2312" w:cs="仿宋_GB2312"/>
                <w:szCs w:val="21"/>
              </w:rPr>
            </w:pPr>
          </w:p>
        </w:tc>
        <w:tc>
          <w:tcPr>
            <w:tcW w:w="558"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1014" w:type="dxa"/>
            <w:vMerge w:val="continue"/>
            <w:noWrap w:val="0"/>
            <w:vAlign w:val="center"/>
          </w:tcPr>
          <w:p>
            <w:pPr>
              <w:jc w:val="center"/>
              <w:rPr>
                <w:rFonts w:hint="eastAsia" w:ascii="仿宋_GB2312" w:hAnsi="仿宋_GB2312" w:eastAsia="仿宋_GB2312" w:cs="仿宋_GB2312"/>
                <w:szCs w:val="21"/>
              </w:rPr>
            </w:pPr>
          </w:p>
        </w:tc>
        <w:tc>
          <w:tcPr>
            <w:tcW w:w="107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2.4</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题目更新</w:t>
            </w:r>
          </w:p>
        </w:tc>
        <w:tc>
          <w:tcPr>
            <w:tcW w:w="800"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46" w:type="dxa"/>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近三年课题或内容的重复率≤10%。</w:t>
            </w:r>
          </w:p>
        </w:tc>
        <w:tc>
          <w:tcPr>
            <w:tcW w:w="3261" w:type="dxa"/>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近三年课题的重复率为20%~30%。</w:t>
            </w:r>
          </w:p>
        </w:tc>
        <w:tc>
          <w:tcPr>
            <w:tcW w:w="1639" w:type="dxa"/>
            <w:vMerge w:val="continue"/>
            <w:noWrap w:val="0"/>
            <w:vAlign w:val="top"/>
          </w:tcPr>
          <w:p>
            <w:pPr>
              <w:ind w:firstLine="210" w:firstLineChars="100"/>
              <w:rPr>
                <w:rFonts w:hint="eastAsia" w:ascii="仿宋_GB2312" w:hAnsi="仿宋_GB2312" w:eastAsia="仿宋_GB2312" w:cs="仿宋_GB2312"/>
                <w:szCs w:val="21"/>
              </w:rPr>
            </w:pPr>
          </w:p>
        </w:tc>
        <w:tc>
          <w:tcPr>
            <w:tcW w:w="558"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c>
          <w:tcPr>
            <w:tcW w:w="567" w:type="dxa"/>
            <w:noWrap w:val="0"/>
            <w:vAlign w:val="top"/>
          </w:tcPr>
          <w:p>
            <w:pPr>
              <w:ind w:firstLine="210" w:firstLineChars="1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014" w:type="dxa"/>
            <w:vMerge w:val="continue"/>
            <w:tcBorders>
              <w:bottom w:val="single" w:color="auto" w:sz="4" w:space="0"/>
            </w:tcBorders>
            <w:noWrap w:val="0"/>
            <w:vAlign w:val="center"/>
          </w:tcPr>
          <w:p>
            <w:pPr>
              <w:jc w:val="center"/>
              <w:rPr>
                <w:rFonts w:hint="eastAsia" w:ascii="仿宋_GB2312" w:hAnsi="仿宋_GB2312" w:eastAsia="仿宋_GB2312" w:cs="仿宋_GB2312"/>
                <w:szCs w:val="21"/>
              </w:rPr>
            </w:pPr>
          </w:p>
        </w:tc>
        <w:tc>
          <w:tcPr>
            <w:tcW w:w="1077"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2.5</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题目数量</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46" w:type="dxa"/>
            <w:tcBorders>
              <w:bottom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题生比≥1</w:t>
            </w:r>
          </w:p>
        </w:tc>
        <w:tc>
          <w:tcPr>
            <w:tcW w:w="3261" w:type="dxa"/>
            <w:tcBorders>
              <w:bottom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题生比1：1.1</w:t>
            </w:r>
          </w:p>
        </w:tc>
        <w:tc>
          <w:tcPr>
            <w:tcW w:w="1639" w:type="dxa"/>
            <w:vMerge w:val="continue"/>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58"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c>
          <w:tcPr>
            <w:tcW w:w="567" w:type="dxa"/>
            <w:tcBorders>
              <w:bottom w:val="single" w:color="auto" w:sz="4" w:space="0"/>
            </w:tcBorders>
            <w:noWrap w:val="0"/>
            <w:vAlign w:val="top"/>
          </w:tcPr>
          <w:p>
            <w:pPr>
              <w:ind w:firstLine="210" w:firstLineChars="1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014" w:type="dxa"/>
            <w:vMerge w:val="restart"/>
            <w:noWrap w:val="0"/>
            <w:vAlign w:val="center"/>
          </w:tcPr>
          <w:p>
            <w:pPr>
              <w:jc w:val="center"/>
              <w:rPr>
                <w:rFonts w:ascii="仿宋_GB2312" w:eastAsia="仿宋_GB2312"/>
                <w:b/>
                <w:szCs w:val="21"/>
              </w:rPr>
            </w:pPr>
            <w:r>
              <w:rPr>
                <w:rFonts w:hint="eastAsia" w:ascii="仿宋_GB2312" w:eastAsia="仿宋_GB2312"/>
                <w:b/>
                <w:szCs w:val="21"/>
              </w:rPr>
              <w:t>一级</w:t>
            </w:r>
          </w:p>
          <w:p>
            <w:pPr>
              <w:jc w:val="center"/>
              <w:rPr>
                <w:rFonts w:ascii="仿宋_GB2312" w:hAnsi="宋体" w:eastAsia="仿宋_GB2312"/>
                <w:szCs w:val="21"/>
              </w:rPr>
            </w:pPr>
            <w:r>
              <w:rPr>
                <w:rFonts w:hint="eastAsia" w:ascii="仿宋_GB2312" w:eastAsia="仿宋_GB2312"/>
                <w:b/>
                <w:szCs w:val="21"/>
              </w:rPr>
              <w:t>指标</w:t>
            </w:r>
          </w:p>
        </w:tc>
        <w:tc>
          <w:tcPr>
            <w:tcW w:w="1077"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二级指标</w:t>
            </w:r>
          </w:p>
        </w:tc>
        <w:tc>
          <w:tcPr>
            <w:tcW w:w="800"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状态分值</w:t>
            </w:r>
          </w:p>
        </w:tc>
        <w:tc>
          <w:tcPr>
            <w:tcW w:w="6607" w:type="dxa"/>
            <w:gridSpan w:val="2"/>
            <w:tcBorders>
              <w:bottom w:val="single" w:color="auto" w:sz="4" w:space="0"/>
            </w:tcBorders>
            <w:noWrap w:val="0"/>
            <w:vAlign w:val="center"/>
          </w:tcPr>
          <w:p>
            <w:pPr>
              <w:jc w:val="center"/>
              <w:rPr>
                <w:rFonts w:ascii="仿宋_GB2312" w:hAnsi="宋体" w:eastAsia="仿宋_GB2312"/>
                <w:szCs w:val="21"/>
              </w:rPr>
            </w:pPr>
            <w:r>
              <w:rPr>
                <w:rFonts w:hint="eastAsia" w:ascii="仿宋_GB2312" w:eastAsia="仿宋_GB2312"/>
                <w:b/>
                <w:szCs w:val="21"/>
              </w:rPr>
              <w:t>指标内涵及评估标准</w:t>
            </w:r>
          </w:p>
        </w:tc>
        <w:tc>
          <w:tcPr>
            <w:tcW w:w="1639" w:type="dxa"/>
            <w:vMerge w:val="restart"/>
            <w:noWrap w:val="0"/>
            <w:vAlign w:val="center"/>
          </w:tcPr>
          <w:p>
            <w:pPr>
              <w:jc w:val="center"/>
              <w:rPr>
                <w:rFonts w:ascii="仿宋_GB2312" w:eastAsia="仿宋_GB2312"/>
                <w:b/>
                <w:szCs w:val="21"/>
              </w:rPr>
            </w:pPr>
            <w:r>
              <w:rPr>
                <w:rFonts w:hint="eastAsia" w:ascii="仿宋_GB2312" w:eastAsia="仿宋_GB2312"/>
                <w:b/>
                <w:szCs w:val="21"/>
              </w:rPr>
              <w:t>评价方法</w:t>
            </w:r>
          </w:p>
          <w:p>
            <w:pPr>
              <w:ind w:firstLine="211" w:firstLineChars="100"/>
              <w:jc w:val="center"/>
              <w:rPr>
                <w:rFonts w:ascii="仿宋_GB2312" w:hAnsi="宋体" w:eastAsia="仿宋_GB2312"/>
                <w:szCs w:val="21"/>
              </w:rPr>
            </w:pPr>
            <w:r>
              <w:rPr>
                <w:rFonts w:hint="eastAsia" w:ascii="仿宋_GB2312" w:eastAsia="仿宋_GB2312"/>
                <w:b/>
                <w:szCs w:val="21"/>
              </w:rPr>
              <w:t>及评价依据</w:t>
            </w:r>
          </w:p>
        </w:tc>
        <w:tc>
          <w:tcPr>
            <w:tcW w:w="2259" w:type="dxa"/>
            <w:gridSpan w:val="4"/>
            <w:tcBorders>
              <w:bottom w:val="single" w:color="auto" w:sz="4" w:space="0"/>
            </w:tcBorders>
            <w:noWrap w:val="0"/>
            <w:vAlign w:val="center"/>
          </w:tcPr>
          <w:p>
            <w:pPr>
              <w:ind w:firstLine="211" w:firstLineChars="100"/>
              <w:jc w:val="center"/>
              <w:rPr>
                <w:rFonts w:ascii="仿宋_GB2312" w:hAnsi="宋体" w:eastAsia="仿宋_GB2312"/>
                <w:szCs w:val="21"/>
              </w:rPr>
            </w:pPr>
            <w:r>
              <w:rPr>
                <w:rFonts w:hint="eastAsia" w:ascii="仿宋_GB2312" w:eastAsia="仿宋_GB2312"/>
                <w:b/>
                <w:szCs w:val="21"/>
              </w:rPr>
              <w:t>评估等级</w:t>
            </w:r>
          </w:p>
        </w:tc>
        <w:tc>
          <w:tcPr>
            <w:tcW w:w="567" w:type="dxa"/>
            <w:vMerge w:val="restart"/>
            <w:noWrap w:val="0"/>
            <w:vAlign w:val="center"/>
          </w:tcPr>
          <w:p>
            <w:pPr>
              <w:jc w:val="center"/>
              <w:rPr>
                <w:rFonts w:ascii="仿宋_GB2312" w:eastAsia="仿宋_GB2312"/>
                <w:b/>
                <w:szCs w:val="21"/>
              </w:rPr>
            </w:pPr>
            <w:r>
              <w:rPr>
                <w:rFonts w:hint="eastAsia" w:ascii="仿宋_GB2312" w:eastAsia="仿宋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14" w:type="dxa"/>
            <w:vMerge w:val="continue"/>
            <w:tcBorders>
              <w:bottom w:val="single" w:color="auto" w:sz="4" w:space="0"/>
            </w:tcBorders>
            <w:noWrap w:val="0"/>
            <w:vAlign w:val="center"/>
          </w:tcPr>
          <w:p>
            <w:pPr>
              <w:jc w:val="center"/>
              <w:rPr>
                <w:rFonts w:ascii="仿宋_GB2312" w:hAnsi="宋体" w:eastAsia="仿宋_GB2312"/>
                <w:szCs w:val="21"/>
              </w:rPr>
            </w:pPr>
          </w:p>
        </w:tc>
        <w:tc>
          <w:tcPr>
            <w:tcW w:w="1077" w:type="dxa"/>
            <w:vMerge w:val="continue"/>
            <w:tcBorders>
              <w:bottom w:val="single" w:color="auto" w:sz="4" w:space="0"/>
            </w:tcBorders>
            <w:noWrap w:val="0"/>
            <w:vAlign w:val="center"/>
          </w:tcPr>
          <w:p>
            <w:pPr>
              <w:jc w:val="center"/>
              <w:rPr>
                <w:rFonts w:ascii="仿宋_GB2312" w:hAnsi="宋体" w:eastAsia="仿宋_GB2312"/>
                <w:szCs w:val="21"/>
              </w:rPr>
            </w:pPr>
          </w:p>
        </w:tc>
        <w:tc>
          <w:tcPr>
            <w:tcW w:w="800" w:type="dxa"/>
            <w:vMerge w:val="continue"/>
            <w:tcBorders>
              <w:bottom w:val="single" w:color="auto" w:sz="4" w:space="0"/>
            </w:tcBorders>
            <w:noWrap w:val="0"/>
            <w:vAlign w:val="center"/>
          </w:tcPr>
          <w:p>
            <w:pPr>
              <w:jc w:val="center"/>
              <w:rPr>
                <w:rFonts w:ascii="仿宋_GB2312" w:hAnsi="宋体" w:eastAsia="仿宋_GB2312"/>
                <w:szCs w:val="21"/>
              </w:rPr>
            </w:pPr>
          </w:p>
        </w:tc>
        <w:tc>
          <w:tcPr>
            <w:tcW w:w="3346" w:type="dxa"/>
            <w:tcBorders>
              <w:bottom w:val="single" w:color="auto" w:sz="4" w:space="0"/>
            </w:tcBorders>
            <w:noWrap w:val="0"/>
            <w:vAlign w:val="center"/>
          </w:tcPr>
          <w:p>
            <w:pPr>
              <w:jc w:val="center"/>
              <w:rPr>
                <w:rFonts w:ascii="仿宋_GB2312" w:eastAsia="仿宋_GB2312"/>
                <w:b/>
                <w:szCs w:val="21"/>
              </w:rPr>
            </w:pPr>
            <w:r>
              <w:rPr>
                <w:rFonts w:hint="eastAsia" w:ascii="仿宋_GB2312" w:eastAsia="仿宋_GB2312"/>
                <w:b/>
                <w:szCs w:val="21"/>
              </w:rPr>
              <w:t>A</w:t>
            </w:r>
          </w:p>
        </w:tc>
        <w:tc>
          <w:tcPr>
            <w:tcW w:w="3261" w:type="dxa"/>
            <w:tcBorders>
              <w:bottom w:val="single" w:color="auto" w:sz="4" w:space="0"/>
            </w:tcBorders>
            <w:noWrap w:val="0"/>
            <w:vAlign w:val="center"/>
          </w:tcPr>
          <w:p>
            <w:pPr>
              <w:jc w:val="center"/>
              <w:rPr>
                <w:rFonts w:ascii="仿宋_GB2312" w:eastAsia="仿宋_GB2312"/>
                <w:b/>
                <w:szCs w:val="21"/>
              </w:rPr>
            </w:pPr>
            <w:r>
              <w:rPr>
                <w:rFonts w:hint="eastAsia" w:ascii="仿宋_GB2312" w:eastAsia="仿宋_GB2312"/>
                <w:b/>
                <w:szCs w:val="21"/>
              </w:rPr>
              <w:t>C</w:t>
            </w:r>
          </w:p>
        </w:tc>
        <w:tc>
          <w:tcPr>
            <w:tcW w:w="1639" w:type="dxa"/>
            <w:vMerge w:val="continue"/>
            <w:tcBorders>
              <w:bottom w:val="single" w:color="auto" w:sz="4" w:space="0"/>
            </w:tcBorders>
            <w:noWrap w:val="0"/>
            <w:vAlign w:val="center"/>
          </w:tcPr>
          <w:p>
            <w:pPr>
              <w:ind w:firstLine="210" w:firstLineChars="100"/>
              <w:jc w:val="center"/>
              <w:rPr>
                <w:rFonts w:ascii="仿宋_GB2312" w:hAnsi="宋体" w:eastAsia="仿宋_GB2312"/>
                <w:szCs w:val="21"/>
              </w:rPr>
            </w:pPr>
          </w:p>
        </w:tc>
        <w:tc>
          <w:tcPr>
            <w:tcW w:w="558" w:type="dxa"/>
            <w:tcBorders>
              <w:bottom w:val="single" w:color="auto" w:sz="4" w:space="0"/>
            </w:tcBorders>
            <w:noWrap w:val="0"/>
            <w:vAlign w:val="center"/>
          </w:tcPr>
          <w:p>
            <w:pPr>
              <w:jc w:val="center"/>
              <w:rPr>
                <w:rFonts w:ascii="仿宋_GB2312" w:eastAsia="仿宋_GB2312"/>
                <w:b/>
                <w:szCs w:val="21"/>
              </w:rPr>
            </w:pPr>
            <w:r>
              <w:rPr>
                <w:rFonts w:hint="eastAsia" w:ascii="仿宋_GB2312" w:eastAsia="仿宋_GB2312"/>
                <w:b/>
                <w:szCs w:val="21"/>
              </w:rPr>
              <w:t>A</w:t>
            </w:r>
          </w:p>
        </w:tc>
        <w:tc>
          <w:tcPr>
            <w:tcW w:w="567" w:type="dxa"/>
            <w:tcBorders>
              <w:bottom w:val="single" w:color="auto" w:sz="4" w:space="0"/>
            </w:tcBorders>
            <w:noWrap w:val="0"/>
            <w:vAlign w:val="center"/>
          </w:tcPr>
          <w:p>
            <w:pPr>
              <w:jc w:val="center"/>
              <w:rPr>
                <w:rFonts w:ascii="仿宋_GB2312" w:eastAsia="仿宋_GB2312"/>
                <w:b/>
                <w:szCs w:val="21"/>
              </w:rPr>
            </w:pPr>
            <w:r>
              <w:rPr>
                <w:rFonts w:hint="eastAsia" w:ascii="仿宋_GB2312" w:eastAsia="仿宋_GB2312"/>
                <w:b/>
                <w:szCs w:val="21"/>
              </w:rPr>
              <w:t>B</w:t>
            </w:r>
          </w:p>
        </w:tc>
        <w:tc>
          <w:tcPr>
            <w:tcW w:w="567" w:type="dxa"/>
            <w:tcBorders>
              <w:bottom w:val="single" w:color="auto" w:sz="4" w:space="0"/>
            </w:tcBorders>
            <w:noWrap w:val="0"/>
            <w:vAlign w:val="center"/>
          </w:tcPr>
          <w:p>
            <w:pPr>
              <w:jc w:val="center"/>
              <w:rPr>
                <w:rFonts w:ascii="仿宋_GB2312" w:eastAsia="仿宋_GB2312"/>
                <w:b/>
                <w:szCs w:val="21"/>
              </w:rPr>
            </w:pPr>
            <w:r>
              <w:rPr>
                <w:rFonts w:hint="eastAsia" w:ascii="仿宋_GB2312" w:eastAsia="仿宋_GB2312"/>
                <w:b/>
                <w:szCs w:val="21"/>
              </w:rPr>
              <w:t>C</w:t>
            </w:r>
          </w:p>
        </w:tc>
        <w:tc>
          <w:tcPr>
            <w:tcW w:w="567"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eastAsia="仿宋_GB2312"/>
                <w:b/>
                <w:szCs w:val="21"/>
              </w:rPr>
              <w:t>D</w:t>
            </w:r>
          </w:p>
        </w:tc>
        <w:tc>
          <w:tcPr>
            <w:tcW w:w="567" w:type="dxa"/>
            <w:vMerge w:val="continue"/>
            <w:tcBorders>
              <w:bottom w:val="single" w:color="auto" w:sz="4" w:space="0"/>
            </w:tcBorders>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014" w:type="dxa"/>
            <w:vMerge w:val="restart"/>
            <w:tcBorders>
              <w:top w:val="nil"/>
            </w:tcBorders>
            <w:noWrap w:val="0"/>
            <w:vAlign w:val="center"/>
          </w:tcPr>
          <w:p>
            <w:pPr>
              <w:jc w:val="center"/>
              <w:rPr>
                <w:rFonts w:ascii="仿宋_GB2312" w:hAnsi="宋体" w:eastAsia="仿宋_GB2312"/>
                <w:szCs w:val="21"/>
              </w:rPr>
            </w:pPr>
            <w:r>
              <w:rPr>
                <w:rFonts w:hint="eastAsia" w:ascii="仿宋_GB2312" w:hAnsi="宋体" w:eastAsia="仿宋_GB2312"/>
                <w:szCs w:val="21"/>
              </w:rPr>
              <w:t>3.</w:t>
            </w:r>
          </w:p>
          <w:p>
            <w:pPr>
              <w:jc w:val="center"/>
              <w:rPr>
                <w:rFonts w:ascii="仿宋_GB2312" w:hAnsi="宋体" w:eastAsia="仿宋_GB2312"/>
                <w:szCs w:val="21"/>
              </w:rPr>
            </w:pPr>
            <w:r>
              <w:rPr>
                <w:rFonts w:hint="eastAsia" w:ascii="仿宋_GB2312" w:hAnsi="宋体" w:eastAsia="仿宋_GB2312"/>
                <w:szCs w:val="21"/>
              </w:rPr>
              <w:t>教学过</w:t>
            </w:r>
          </w:p>
          <w:p>
            <w:pPr>
              <w:jc w:val="center"/>
              <w:rPr>
                <w:rFonts w:ascii="仿宋_GB2312" w:hAnsi="宋体" w:eastAsia="仿宋_GB2312"/>
                <w:szCs w:val="21"/>
              </w:rPr>
            </w:pPr>
            <w:r>
              <w:rPr>
                <w:rFonts w:hint="eastAsia" w:ascii="仿宋_GB2312" w:hAnsi="宋体" w:eastAsia="仿宋_GB2312"/>
                <w:szCs w:val="21"/>
              </w:rPr>
              <w:t>程30%</w:t>
            </w:r>
          </w:p>
        </w:tc>
        <w:tc>
          <w:tcPr>
            <w:tcW w:w="1077" w:type="dxa"/>
            <w:tcBorders>
              <w:top w:val="nil"/>
            </w:tcBorders>
            <w:noWrap w:val="0"/>
            <w:vAlign w:val="center"/>
          </w:tcPr>
          <w:p>
            <w:pPr>
              <w:jc w:val="center"/>
              <w:rPr>
                <w:rFonts w:ascii="仿宋_GB2312" w:hAnsi="宋体" w:eastAsia="仿宋_GB2312"/>
                <w:szCs w:val="21"/>
              </w:rPr>
            </w:pPr>
            <w:r>
              <w:rPr>
                <w:rFonts w:hint="eastAsia" w:ascii="仿宋_GB2312" w:hAnsi="宋体" w:eastAsia="仿宋_GB2312"/>
                <w:szCs w:val="21"/>
              </w:rPr>
              <w:t>3.1</w:t>
            </w:r>
          </w:p>
          <w:p>
            <w:pPr>
              <w:jc w:val="center"/>
              <w:rPr>
                <w:rFonts w:ascii="仿宋_GB2312" w:hAnsi="宋体" w:eastAsia="仿宋_GB2312"/>
                <w:szCs w:val="21"/>
              </w:rPr>
            </w:pPr>
            <w:r>
              <w:rPr>
                <w:rFonts w:hint="eastAsia" w:ascii="仿宋_GB2312" w:hAnsi="宋体" w:eastAsia="仿宋_GB2312"/>
                <w:szCs w:val="21"/>
              </w:rPr>
              <w:t>领导组织工作</w:t>
            </w:r>
          </w:p>
        </w:tc>
        <w:tc>
          <w:tcPr>
            <w:tcW w:w="800" w:type="dxa"/>
            <w:tcBorders>
              <w:top w:val="nil"/>
            </w:tcBorders>
            <w:noWrap w:val="0"/>
            <w:vAlign w:val="center"/>
          </w:tcPr>
          <w:p>
            <w:pPr>
              <w:jc w:val="center"/>
              <w:rPr>
                <w:rFonts w:ascii="仿宋_GB2312" w:hAnsi="宋体" w:eastAsia="仿宋_GB2312"/>
                <w:szCs w:val="21"/>
              </w:rPr>
            </w:pPr>
            <w:r>
              <w:rPr>
                <w:rFonts w:hint="eastAsia" w:ascii="仿宋_GB2312" w:hAnsi="宋体" w:eastAsia="仿宋_GB2312"/>
                <w:szCs w:val="21"/>
              </w:rPr>
              <w:t>6</w:t>
            </w:r>
          </w:p>
        </w:tc>
        <w:tc>
          <w:tcPr>
            <w:tcW w:w="3346" w:type="dxa"/>
            <w:tcBorders>
              <w:top w:val="nil"/>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系主任组织毕业论文（毕业设计）工作，参加中期检查，并主持答辩、评分等工作。</w:t>
            </w:r>
          </w:p>
        </w:tc>
        <w:tc>
          <w:tcPr>
            <w:tcW w:w="3261" w:type="dxa"/>
            <w:tcBorders>
              <w:top w:val="nil"/>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系主任参加毕业论文（毕业设计）工作的部署、组织准备、检查和答辩等工作。</w:t>
            </w:r>
          </w:p>
        </w:tc>
        <w:tc>
          <w:tcPr>
            <w:tcW w:w="1639" w:type="dxa"/>
            <w:vMerge w:val="restart"/>
            <w:tcBorders>
              <w:top w:val="nil"/>
            </w:tcBorders>
            <w:noWrap w:val="0"/>
            <w:vAlign w:val="center"/>
          </w:tcPr>
          <w:p>
            <w:pPr>
              <w:rPr>
                <w:rFonts w:ascii="仿宋_GB2312" w:hAnsi="宋体" w:eastAsia="仿宋_GB2312"/>
                <w:szCs w:val="21"/>
              </w:rPr>
            </w:pPr>
            <w:r>
              <w:rPr>
                <w:rFonts w:hint="eastAsia" w:ascii="仿宋_GB2312" w:hAnsi="宋体" w:eastAsia="仿宋_GB2312"/>
                <w:szCs w:val="21"/>
              </w:rPr>
              <w:t>查阅相关文件政策、工作计划，中期检查、答辩会议记录、教师指导过程性材料等相关材料。</w:t>
            </w:r>
          </w:p>
        </w:tc>
        <w:tc>
          <w:tcPr>
            <w:tcW w:w="558" w:type="dxa"/>
            <w:tcBorders>
              <w:top w:val="nil"/>
            </w:tcBorders>
            <w:noWrap w:val="0"/>
            <w:vAlign w:val="top"/>
          </w:tcPr>
          <w:p>
            <w:pPr>
              <w:ind w:firstLine="210" w:firstLineChars="100"/>
              <w:rPr>
                <w:rFonts w:ascii="仿宋_GB2312" w:hAnsi="宋体" w:eastAsia="仿宋_GB2312"/>
                <w:szCs w:val="21"/>
              </w:rPr>
            </w:pPr>
          </w:p>
        </w:tc>
        <w:tc>
          <w:tcPr>
            <w:tcW w:w="567" w:type="dxa"/>
            <w:tcBorders>
              <w:top w:val="nil"/>
            </w:tcBorders>
            <w:noWrap w:val="0"/>
            <w:vAlign w:val="top"/>
          </w:tcPr>
          <w:p>
            <w:pPr>
              <w:ind w:firstLine="210" w:firstLineChars="100"/>
              <w:rPr>
                <w:rFonts w:ascii="仿宋_GB2312" w:hAnsi="宋体" w:eastAsia="仿宋_GB2312"/>
                <w:szCs w:val="21"/>
              </w:rPr>
            </w:pPr>
          </w:p>
        </w:tc>
        <w:tc>
          <w:tcPr>
            <w:tcW w:w="567" w:type="dxa"/>
            <w:tcBorders>
              <w:top w:val="nil"/>
            </w:tcBorders>
            <w:noWrap w:val="0"/>
            <w:vAlign w:val="top"/>
          </w:tcPr>
          <w:p>
            <w:pPr>
              <w:ind w:firstLine="210" w:firstLineChars="100"/>
              <w:rPr>
                <w:rFonts w:ascii="仿宋_GB2312" w:hAnsi="宋体" w:eastAsia="仿宋_GB2312"/>
                <w:szCs w:val="21"/>
              </w:rPr>
            </w:pPr>
          </w:p>
        </w:tc>
        <w:tc>
          <w:tcPr>
            <w:tcW w:w="567" w:type="dxa"/>
            <w:tcBorders>
              <w:top w:val="nil"/>
            </w:tcBorders>
            <w:noWrap w:val="0"/>
            <w:vAlign w:val="top"/>
          </w:tcPr>
          <w:p>
            <w:pPr>
              <w:ind w:firstLine="210" w:firstLineChars="100"/>
              <w:rPr>
                <w:rFonts w:ascii="仿宋_GB2312" w:hAnsi="宋体" w:eastAsia="仿宋_GB2312"/>
                <w:szCs w:val="21"/>
              </w:rPr>
            </w:pPr>
          </w:p>
        </w:tc>
        <w:tc>
          <w:tcPr>
            <w:tcW w:w="567" w:type="dxa"/>
            <w:tcBorders>
              <w:top w:val="nil"/>
            </w:tcBorders>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1014" w:type="dxa"/>
            <w:vMerge w:val="continue"/>
            <w:tcBorders>
              <w:bottom w:val="single" w:color="auto" w:sz="4" w:space="0"/>
            </w:tcBorders>
            <w:noWrap w:val="0"/>
            <w:vAlign w:val="center"/>
          </w:tcPr>
          <w:p>
            <w:pPr>
              <w:jc w:val="center"/>
              <w:rPr>
                <w:rFonts w:ascii="仿宋_GB2312" w:hAnsi="宋体" w:eastAsia="仿宋_GB2312"/>
                <w:szCs w:val="21"/>
              </w:rPr>
            </w:pPr>
          </w:p>
        </w:tc>
        <w:tc>
          <w:tcPr>
            <w:tcW w:w="1077"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3.2</w:t>
            </w:r>
          </w:p>
          <w:p>
            <w:pPr>
              <w:jc w:val="center"/>
              <w:rPr>
                <w:rFonts w:ascii="仿宋_GB2312" w:hAnsi="宋体" w:eastAsia="仿宋_GB2312"/>
                <w:szCs w:val="21"/>
              </w:rPr>
            </w:pPr>
            <w:r>
              <w:rPr>
                <w:rFonts w:hint="eastAsia" w:ascii="仿宋_GB2312" w:hAnsi="宋体" w:eastAsia="仿宋_GB2312"/>
                <w:szCs w:val="21"/>
              </w:rPr>
              <w:t>教师指导方法</w:t>
            </w:r>
          </w:p>
        </w:tc>
        <w:tc>
          <w:tcPr>
            <w:tcW w:w="800"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7</w:t>
            </w:r>
          </w:p>
        </w:tc>
        <w:tc>
          <w:tcPr>
            <w:tcW w:w="3346" w:type="dxa"/>
            <w:tcBorders>
              <w:bottom w:val="single" w:color="auto" w:sz="4" w:space="0"/>
            </w:tcBorders>
            <w:noWrap w:val="0"/>
            <w:vAlign w:val="center"/>
          </w:tcPr>
          <w:p>
            <w:pPr>
              <w:pStyle w:val="2"/>
              <w:ind w:firstLine="210" w:firstLineChars="100"/>
              <w:rPr>
                <w:rFonts w:ascii="仿宋_GB2312" w:eastAsia="仿宋_GB2312"/>
                <w:color w:val="FF0000"/>
                <w:sz w:val="21"/>
                <w:szCs w:val="21"/>
              </w:rPr>
            </w:pPr>
            <w:r>
              <w:rPr>
                <w:rFonts w:hint="eastAsia" w:ascii="仿宋_GB2312" w:eastAsia="仿宋_GB2312"/>
                <w:sz w:val="21"/>
                <w:szCs w:val="21"/>
              </w:rPr>
              <w:t>保证足够的指导时间；对学生有明确的学习和纪律要求，有相应的检查落实措施；前期有课题介绍；中期帮助学生总结经验教训；后期能高水平地指导学生完成设计和答辩；全过程指导方法科学合理</w:t>
            </w:r>
          </w:p>
        </w:tc>
        <w:tc>
          <w:tcPr>
            <w:tcW w:w="3261" w:type="dxa"/>
            <w:tcBorders>
              <w:bottom w:val="single" w:color="auto" w:sz="4" w:space="0"/>
            </w:tcBorders>
            <w:noWrap w:val="0"/>
            <w:vAlign w:val="center"/>
          </w:tcPr>
          <w:p>
            <w:pPr>
              <w:ind w:firstLine="210" w:firstLineChars="100"/>
              <w:rPr>
                <w:rFonts w:ascii="仿宋_GB2312" w:hAnsi="宋体" w:eastAsia="仿宋_GB2312"/>
                <w:color w:val="FF0000"/>
                <w:szCs w:val="21"/>
              </w:rPr>
            </w:pPr>
            <w:r>
              <w:rPr>
                <w:rFonts w:hint="eastAsia" w:ascii="仿宋_GB2312" w:hAnsi="宋体" w:eastAsia="仿宋_GB2312"/>
                <w:szCs w:val="21"/>
              </w:rPr>
              <w:t>基本能保证指导时间；对学生的学习和纪律有要求，检查落实一般；指导工作符合学校教学基本要求，方法合理可行</w:t>
            </w:r>
          </w:p>
        </w:tc>
        <w:tc>
          <w:tcPr>
            <w:tcW w:w="1639" w:type="dxa"/>
            <w:vMerge w:val="continue"/>
            <w:noWrap w:val="0"/>
            <w:vAlign w:val="top"/>
          </w:tcPr>
          <w:p>
            <w:pPr>
              <w:ind w:firstLine="210" w:firstLineChars="100"/>
              <w:rPr>
                <w:rFonts w:ascii="仿宋_GB2312" w:hAnsi="宋体" w:eastAsia="仿宋_GB2312"/>
                <w:szCs w:val="21"/>
              </w:rPr>
            </w:pPr>
          </w:p>
        </w:tc>
        <w:tc>
          <w:tcPr>
            <w:tcW w:w="558"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014" w:type="dxa"/>
            <w:vMerge w:val="continue"/>
            <w:tcBorders>
              <w:bottom w:val="single" w:color="auto" w:sz="4" w:space="0"/>
            </w:tcBorders>
            <w:noWrap w:val="0"/>
            <w:vAlign w:val="center"/>
          </w:tcPr>
          <w:p>
            <w:pPr>
              <w:jc w:val="center"/>
              <w:rPr>
                <w:rFonts w:ascii="仿宋_GB2312" w:hAnsi="宋体" w:eastAsia="仿宋_GB2312"/>
                <w:szCs w:val="21"/>
              </w:rPr>
            </w:pPr>
          </w:p>
        </w:tc>
        <w:tc>
          <w:tcPr>
            <w:tcW w:w="1077"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3.3</w:t>
            </w:r>
          </w:p>
          <w:p>
            <w:pPr>
              <w:jc w:val="center"/>
              <w:rPr>
                <w:rFonts w:ascii="仿宋_GB2312" w:hAnsi="宋体" w:eastAsia="仿宋_GB2312"/>
                <w:szCs w:val="21"/>
              </w:rPr>
            </w:pPr>
            <w:r>
              <w:rPr>
                <w:rFonts w:hint="eastAsia" w:ascii="仿宋_GB2312" w:hAnsi="宋体" w:eastAsia="仿宋_GB2312"/>
                <w:szCs w:val="21"/>
              </w:rPr>
              <w:t>教师教学态度</w:t>
            </w:r>
          </w:p>
        </w:tc>
        <w:tc>
          <w:tcPr>
            <w:tcW w:w="800"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4</w:t>
            </w:r>
          </w:p>
        </w:tc>
        <w:tc>
          <w:tcPr>
            <w:tcW w:w="3346"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教风严谨，责任心强，态度认真，以身作则，为人师表</w:t>
            </w:r>
          </w:p>
        </w:tc>
        <w:tc>
          <w:tcPr>
            <w:tcW w:w="3261"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有责任心，尚能以身作则</w:t>
            </w:r>
          </w:p>
        </w:tc>
        <w:tc>
          <w:tcPr>
            <w:tcW w:w="1639" w:type="dxa"/>
            <w:vMerge w:val="continue"/>
            <w:noWrap w:val="0"/>
            <w:vAlign w:val="top"/>
          </w:tcPr>
          <w:p>
            <w:pPr>
              <w:ind w:firstLine="210" w:firstLineChars="100"/>
              <w:rPr>
                <w:rFonts w:ascii="仿宋_GB2312" w:hAnsi="宋体" w:eastAsia="仿宋_GB2312"/>
                <w:szCs w:val="21"/>
              </w:rPr>
            </w:pPr>
          </w:p>
        </w:tc>
        <w:tc>
          <w:tcPr>
            <w:tcW w:w="558"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014" w:type="dxa"/>
            <w:vMerge w:val="continue"/>
            <w:tcBorders>
              <w:bottom w:val="single" w:color="auto" w:sz="4" w:space="0"/>
            </w:tcBorders>
            <w:noWrap w:val="0"/>
            <w:vAlign w:val="center"/>
          </w:tcPr>
          <w:p>
            <w:pPr>
              <w:jc w:val="center"/>
              <w:rPr>
                <w:rFonts w:ascii="仿宋_GB2312" w:hAnsi="宋体" w:eastAsia="仿宋_GB2312"/>
                <w:szCs w:val="21"/>
              </w:rPr>
            </w:pPr>
          </w:p>
        </w:tc>
        <w:tc>
          <w:tcPr>
            <w:tcW w:w="1077"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3.4计划性及工作进度</w:t>
            </w:r>
          </w:p>
        </w:tc>
        <w:tc>
          <w:tcPr>
            <w:tcW w:w="800"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5</w:t>
            </w:r>
          </w:p>
        </w:tc>
        <w:tc>
          <w:tcPr>
            <w:tcW w:w="3346"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指导教师编写指导方案，制定指导计划和工作程序，并严格执行</w:t>
            </w:r>
          </w:p>
        </w:tc>
        <w:tc>
          <w:tcPr>
            <w:tcW w:w="3261"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有指导计划和工作程序，执行较好</w:t>
            </w:r>
          </w:p>
        </w:tc>
        <w:tc>
          <w:tcPr>
            <w:tcW w:w="1639" w:type="dxa"/>
            <w:vMerge w:val="continue"/>
            <w:noWrap w:val="0"/>
            <w:vAlign w:val="top"/>
          </w:tcPr>
          <w:p>
            <w:pPr>
              <w:ind w:firstLine="210" w:firstLineChars="100"/>
              <w:rPr>
                <w:rFonts w:ascii="仿宋_GB2312" w:hAnsi="宋体" w:eastAsia="仿宋_GB2312"/>
                <w:szCs w:val="21"/>
              </w:rPr>
            </w:pPr>
          </w:p>
        </w:tc>
        <w:tc>
          <w:tcPr>
            <w:tcW w:w="558"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1014" w:type="dxa"/>
            <w:vMerge w:val="continue"/>
            <w:noWrap w:val="0"/>
            <w:vAlign w:val="center"/>
          </w:tcPr>
          <w:p>
            <w:pPr>
              <w:jc w:val="center"/>
              <w:rPr>
                <w:rFonts w:ascii="仿宋_GB2312" w:hAnsi="宋体" w:eastAsia="仿宋_GB2312"/>
                <w:szCs w:val="21"/>
              </w:rPr>
            </w:pP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3.5学生纪律</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3</w:t>
            </w:r>
          </w:p>
        </w:tc>
        <w:tc>
          <w:tcPr>
            <w:tcW w:w="3346"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遵守安全、保密和劳动保护等有关规定，严格遵守学校纪律，无事故发生。</w:t>
            </w:r>
          </w:p>
        </w:tc>
        <w:tc>
          <w:tcPr>
            <w:tcW w:w="3261"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能遵守安全、保密和劳动保护等有关规定，遵守学校纪律不够，无事故发生。</w:t>
            </w:r>
          </w:p>
        </w:tc>
        <w:tc>
          <w:tcPr>
            <w:tcW w:w="1639" w:type="dxa"/>
            <w:vMerge w:val="continue"/>
            <w:noWrap w:val="0"/>
            <w:vAlign w:val="top"/>
          </w:tcPr>
          <w:p>
            <w:pPr>
              <w:ind w:firstLine="210" w:firstLineChars="100"/>
              <w:rPr>
                <w:rFonts w:ascii="仿宋_GB2312" w:hAnsi="宋体" w:eastAsia="仿宋_GB2312"/>
                <w:szCs w:val="21"/>
              </w:rPr>
            </w:pPr>
          </w:p>
        </w:tc>
        <w:tc>
          <w:tcPr>
            <w:tcW w:w="558"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4" w:type="dxa"/>
            <w:vMerge w:val="continue"/>
            <w:noWrap w:val="0"/>
            <w:vAlign w:val="center"/>
          </w:tcPr>
          <w:p>
            <w:pPr>
              <w:jc w:val="center"/>
              <w:rPr>
                <w:rFonts w:ascii="仿宋_GB2312" w:hAnsi="宋体" w:eastAsia="仿宋_GB2312"/>
                <w:szCs w:val="21"/>
              </w:rPr>
            </w:pP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3.6</w:t>
            </w:r>
          </w:p>
          <w:p>
            <w:pPr>
              <w:jc w:val="center"/>
              <w:rPr>
                <w:rFonts w:ascii="仿宋_GB2312" w:hAnsi="宋体" w:eastAsia="仿宋_GB2312"/>
                <w:szCs w:val="21"/>
              </w:rPr>
            </w:pPr>
            <w:r>
              <w:rPr>
                <w:rFonts w:hint="eastAsia" w:ascii="仿宋_GB2312" w:hAnsi="宋体" w:eastAsia="仿宋_GB2312"/>
                <w:szCs w:val="21"/>
              </w:rPr>
              <w:t>学风</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5</w:t>
            </w:r>
          </w:p>
        </w:tc>
        <w:tc>
          <w:tcPr>
            <w:tcW w:w="3346"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严格要求自己，刻苦勤奋钻研业务，尊师互助，按时提交高质量论文。</w:t>
            </w:r>
          </w:p>
        </w:tc>
        <w:tc>
          <w:tcPr>
            <w:tcW w:w="3261"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能较严格地要求自己，钻研业务，尊师互助，能提交论文。</w:t>
            </w:r>
          </w:p>
        </w:tc>
        <w:tc>
          <w:tcPr>
            <w:tcW w:w="1639" w:type="dxa"/>
            <w:vMerge w:val="continue"/>
            <w:noWrap w:val="0"/>
            <w:vAlign w:val="top"/>
          </w:tcPr>
          <w:p>
            <w:pPr>
              <w:ind w:firstLine="210" w:firstLineChars="100"/>
              <w:rPr>
                <w:rFonts w:ascii="仿宋_GB2312" w:hAnsi="宋体" w:eastAsia="仿宋_GB2312"/>
                <w:szCs w:val="21"/>
              </w:rPr>
            </w:pPr>
          </w:p>
        </w:tc>
        <w:tc>
          <w:tcPr>
            <w:tcW w:w="558"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014" w:type="dxa"/>
            <w:vMerge w:val="restart"/>
            <w:noWrap w:val="0"/>
            <w:vAlign w:val="center"/>
          </w:tcPr>
          <w:p>
            <w:pPr>
              <w:jc w:val="center"/>
              <w:rPr>
                <w:rFonts w:ascii="仿宋_GB2312" w:eastAsia="仿宋_GB2312"/>
                <w:b/>
                <w:szCs w:val="21"/>
              </w:rPr>
            </w:pPr>
            <w:r>
              <w:rPr>
                <w:rFonts w:hint="eastAsia" w:ascii="仿宋_GB2312" w:eastAsia="仿宋_GB2312"/>
                <w:b/>
                <w:szCs w:val="21"/>
              </w:rPr>
              <w:t>一级</w:t>
            </w:r>
          </w:p>
          <w:p>
            <w:pPr>
              <w:jc w:val="center"/>
              <w:rPr>
                <w:rFonts w:ascii="仿宋_GB2312" w:hAnsi="宋体" w:eastAsia="仿宋_GB2312"/>
                <w:szCs w:val="21"/>
              </w:rPr>
            </w:pPr>
            <w:r>
              <w:rPr>
                <w:rFonts w:hint="eastAsia" w:ascii="仿宋_GB2312" w:eastAsia="仿宋_GB2312"/>
                <w:b/>
                <w:szCs w:val="21"/>
              </w:rPr>
              <w:t>指标</w:t>
            </w:r>
          </w:p>
        </w:tc>
        <w:tc>
          <w:tcPr>
            <w:tcW w:w="1077"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二级指标</w:t>
            </w:r>
          </w:p>
        </w:tc>
        <w:tc>
          <w:tcPr>
            <w:tcW w:w="800"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状态分值</w:t>
            </w:r>
          </w:p>
        </w:tc>
        <w:tc>
          <w:tcPr>
            <w:tcW w:w="6607" w:type="dxa"/>
            <w:gridSpan w:val="2"/>
            <w:noWrap w:val="0"/>
            <w:vAlign w:val="center"/>
          </w:tcPr>
          <w:p>
            <w:pPr>
              <w:ind w:firstLine="211" w:firstLineChars="100"/>
              <w:jc w:val="center"/>
              <w:rPr>
                <w:rFonts w:ascii="仿宋_GB2312" w:hAnsi="宋体" w:eastAsia="仿宋_GB2312"/>
                <w:szCs w:val="21"/>
              </w:rPr>
            </w:pPr>
            <w:r>
              <w:rPr>
                <w:rFonts w:hint="eastAsia" w:ascii="仿宋_GB2312" w:eastAsia="仿宋_GB2312"/>
                <w:b/>
                <w:szCs w:val="21"/>
              </w:rPr>
              <w:t>指标内涵及评估标准</w:t>
            </w:r>
          </w:p>
        </w:tc>
        <w:tc>
          <w:tcPr>
            <w:tcW w:w="1639" w:type="dxa"/>
            <w:vMerge w:val="restart"/>
            <w:noWrap w:val="0"/>
            <w:vAlign w:val="center"/>
          </w:tcPr>
          <w:p>
            <w:pPr>
              <w:jc w:val="center"/>
              <w:rPr>
                <w:rFonts w:ascii="仿宋_GB2312" w:eastAsia="仿宋_GB2312"/>
                <w:b/>
                <w:szCs w:val="21"/>
              </w:rPr>
            </w:pPr>
            <w:r>
              <w:rPr>
                <w:rFonts w:hint="eastAsia" w:ascii="仿宋_GB2312" w:eastAsia="仿宋_GB2312"/>
                <w:b/>
                <w:szCs w:val="21"/>
              </w:rPr>
              <w:t>评价方法</w:t>
            </w:r>
          </w:p>
          <w:p>
            <w:pPr>
              <w:ind w:firstLine="211" w:firstLineChars="100"/>
              <w:jc w:val="center"/>
              <w:rPr>
                <w:rFonts w:ascii="仿宋_GB2312" w:hAnsi="宋体" w:eastAsia="仿宋_GB2312"/>
                <w:szCs w:val="21"/>
              </w:rPr>
            </w:pPr>
            <w:r>
              <w:rPr>
                <w:rFonts w:hint="eastAsia" w:ascii="仿宋_GB2312" w:eastAsia="仿宋_GB2312"/>
                <w:b/>
                <w:szCs w:val="21"/>
              </w:rPr>
              <w:t>及评价依据</w:t>
            </w:r>
          </w:p>
        </w:tc>
        <w:tc>
          <w:tcPr>
            <w:tcW w:w="2259" w:type="dxa"/>
            <w:gridSpan w:val="4"/>
            <w:noWrap w:val="0"/>
            <w:vAlign w:val="center"/>
          </w:tcPr>
          <w:p>
            <w:pPr>
              <w:ind w:firstLine="211" w:firstLineChars="100"/>
              <w:jc w:val="center"/>
              <w:rPr>
                <w:rFonts w:ascii="仿宋_GB2312" w:hAnsi="宋体" w:eastAsia="仿宋_GB2312"/>
                <w:szCs w:val="21"/>
              </w:rPr>
            </w:pPr>
            <w:r>
              <w:rPr>
                <w:rFonts w:hint="eastAsia" w:ascii="仿宋_GB2312" w:eastAsia="仿宋_GB2312"/>
                <w:b/>
                <w:szCs w:val="21"/>
              </w:rPr>
              <w:t>评估等级</w:t>
            </w:r>
          </w:p>
        </w:tc>
        <w:tc>
          <w:tcPr>
            <w:tcW w:w="567"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14" w:type="dxa"/>
            <w:vMerge w:val="continue"/>
            <w:noWrap w:val="0"/>
            <w:vAlign w:val="center"/>
          </w:tcPr>
          <w:p>
            <w:pPr>
              <w:jc w:val="center"/>
              <w:rPr>
                <w:rFonts w:ascii="仿宋_GB2312" w:hAnsi="宋体" w:eastAsia="仿宋_GB2312"/>
                <w:szCs w:val="21"/>
              </w:rPr>
            </w:pPr>
          </w:p>
        </w:tc>
        <w:tc>
          <w:tcPr>
            <w:tcW w:w="1077" w:type="dxa"/>
            <w:vMerge w:val="continue"/>
            <w:noWrap w:val="0"/>
            <w:vAlign w:val="center"/>
          </w:tcPr>
          <w:p>
            <w:pPr>
              <w:jc w:val="center"/>
              <w:rPr>
                <w:rFonts w:ascii="仿宋_GB2312" w:hAnsi="宋体" w:eastAsia="仿宋_GB2312"/>
                <w:szCs w:val="21"/>
              </w:rPr>
            </w:pPr>
          </w:p>
        </w:tc>
        <w:tc>
          <w:tcPr>
            <w:tcW w:w="800" w:type="dxa"/>
            <w:vMerge w:val="continue"/>
            <w:noWrap w:val="0"/>
            <w:vAlign w:val="center"/>
          </w:tcPr>
          <w:p>
            <w:pPr>
              <w:jc w:val="center"/>
              <w:rPr>
                <w:rFonts w:ascii="仿宋_GB2312" w:hAnsi="宋体" w:eastAsia="仿宋_GB2312"/>
                <w:szCs w:val="21"/>
              </w:rPr>
            </w:pPr>
          </w:p>
        </w:tc>
        <w:tc>
          <w:tcPr>
            <w:tcW w:w="3346" w:type="dxa"/>
            <w:noWrap w:val="0"/>
            <w:vAlign w:val="center"/>
          </w:tcPr>
          <w:p>
            <w:pPr>
              <w:jc w:val="center"/>
              <w:rPr>
                <w:rFonts w:ascii="仿宋_GB2312" w:eastAsia="仿宋_GB2312"/>
                <w:b/>
                <w:szCs w:val="21"/>
              </w:rPr>
            </w:pPr>
            <w:r>
              <w:rPr>
                <w:rFonts w:hint="eastAsia" w:ascii="仿宋_GB2312" w:eastAsia="仿宋_GB2312"/>
                <w:b/>
                <w:szCs w:val="21"/>
              </w:rPr>
              <w:t>A</w:t>
            </w:r>
          </w:p>
        </w:tc>
        <w:tc>
          <w:tcPr>
            <w:tcW w:w="3261" w:type="dxa"/>
            <w:noWrap w:val="0"/>
            <w:vAlign w:val="center"/>
          </w:tcPr>
          <w:p>
            <w:pPr>
              <w:jc w:val="center"/>
              <w:rPr>
                <w:rFonts w:ascii="仿宋_GB2312" w:eastAsia="仿宋_GB2312"/>
                <w:b/>
                <w:szCs w:val="21"/>
              </w:rPr>
            </w:pPr>
            <w:r>
              <w:rPr>
                <w:rFonts w:hint="eastAsia" w:ascii="仿宋_GB2312" w:eastAsia="仿宋_GB2312"/>
                <w:b/>
                <w:szCs w:val="21"/>
              </w:rPr>
              <w:t>C</w:t>
            </w:r>
          </w:p>
        </w:tc>
        <w:tc>
          <w:tcPr>
            <w:tcW w:w="1639" w:type="dxa"/>
            <w:vMerge w:val="continue"/>
            <w:noWrap w:val="0"/>
            <w:vAlign w:val="center"/>
          </w:tcPr>
          <w:p>
            <w:pPr>
              <w:ind w:firstLine="210" w:firstLineChars="100"/>
              <w:jc w:val="center"/>
              <w:rPr>
                <w:rFonts w:ascii="仿宋_GB2312" w:hAnsi="宋体" w:eastAsia="仿宋_GB2312"/>
                <w:szCs w:val="21"/>
              </w:rPr>
            </w:pPr>
          </w:p>
        </w:tc>
        <w:tc>
          <w:tcPr>
            <w:tcW w:w="558" w:type="dxa"/>
            <w:noWrap w:val="0"/>
            <w:vAlign w:val="center"/>
          </w:tcPr>
          <w:p>
            <w:pPr>
              <w:jc w:val="center"/>
              <w:rPr>
                <w:rFonts w:ascii="仿宋_GB2312" w:eastAsia="仿宋_GB2312"/>
                <w:b/>
                <w:szCs w:val="21"/>
              </w:rPr>
            </w:pPr>
            <w:r>
              <w:rPr>
                <w:rFonts w:hint="eastAsia" w:ascii="仿宋_GB2312" w:eastAsia="仿宋_GB2312"/>
                <w:b/>
                <w:szCs w:val="21"/>
              </w:rPr>
              <w:t>A</w:t>
            </w:r>
          </w:p>
        </w:tc>
        <w:tc>
          <w:tcPr>
            <w:tcW w:w="567" w:type="dxa"/>
            <w:noWrap w:val="0"/>
            <w:vAlign w:val="center"/>
          </w:tcPr>
          <w:p>
            <w:pPr>
              <w:jc w:val="center"/>
              <w:rPr>
                <w:rFonts w:ascii="仿宋_GB2312" w:eastAsia="仿宋_GB2312"/>
                <w:b/>
                <w:szCs w:val="21"/>
              </w:rPr>
            </w:pPr>
            <w:r>
              <w:rPr>
                <w:rFonts w:hint="eastAsia" w:ascii="仿宋_GB2312" w:eastAsia="仿宋_GB2312"/>
                <w:b/>
                <w:szCs w:val="21"/>
              </w:rPr>
              <w:t>B</w:t>
            </w:r>
          </w:p>
        </w:tc>
        <w:tc>
          <w:tcPr>
            <w:tcW w:w="567" w:type="dxa"/>
            <w:noWrap w:val="0"/>
            <w:vAlign w:val="center"/>
          </w:tcPr>
          <w:p>
            <w:pPr>
              <w:jc w:val="center"/>
              <w:rPr>
                <w:rFonts w:ascii="仿宋_GB2312" w:eastAsia="仿宋_GB2312"/>
                <w:b/>
                <w:szCs w:val="21"/>
              </w:rPr>
            </w:pPr>
            <w:r>
              <w:rPr>
                <w:rFonts w:hint="eastAsia" w:ascii="仿宋_GB2312" w:eastAsia="仿宋_GB2312"/>
                <w:b/>
                <w:szCs w:val="21"/>
              </w:rPr>
              <w:t>C</w:t>
            </w:r>
          </w:p>
        </w:tc>
        <w:tc>
          <w:tcPr>
            <w:tcW w:w="567" w:type="dxa"/>
            <w:noWrap w:val="0"/>
            <w:vAlign w:val="center"/>
          </w:tcPr>
          <w:p>
            <w:pPr>
              <w:jc w:val="center"/>
              <w:rPr>
                <w:rFonts w:ascii="仿宋_GB2312" w:hAnsi="宋体" w:eastAsia="仿宋_GB2312"/>
                <w:szCs w:val="21"/>
              </w:rPr>
            </w:pPr>
            <w:r>
              <w:rPr>
                <w:rFonts w:hint="eastAsia" w:ascii="仿宋_GB2312" w:eastAsia="仿宋_GB2312"/>
                <w:b/>
                <w:szCs w:val="21"/>
              </w:rPr>
              <w:t>D</w:t>
            </w:r>
          </w:p>
        </w:tc>
        <w:tc>
          <w:tcPr>
            <w:tcW w:w="567" w:type="dxa"/>
            <w:vMerge w:val="continue"/>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1014" w:type="dxa"/>
            <w:vMerge w:val="restart"/>
            <w:noWrap w:val="0"/>
            <w:vAlign w:val="center"/>
          </w:tcPr>
          <w:p>
            <w:pPr>
              <w:jc w:val="center"/>
              <w:rPr>
                <w:rFonts w:ascii="仿宋_GB2312" w:hAnsi="宋体" w:eastAsia="仿宋_GB2312"/>
                <w:szCs w:val="21"/>
              </w:rPr>
            </w:pPr>
            <w:r>
              <w:rPr>
                <w:rFonts w:hint="eastAsia" w:ascii="仿宋_GB2312" w:hAnsi="宋体" w:eastAsia="仿宋_GB2312"/>
                <w:szCs w:val="21"/>
              </w:rPr>
              <w:t>基本训练5%</w:t>
            </w: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4.1</w:t>
            </w:r>
          </w:p>
          <w:p>
            <w:pPr>
              <w:jc w:val="center"/>
              <w:rPr>
                <w:rFonts w:ascii="仿宋_GB2312" w:hAnsi="宋体" w:eastAsia="仿宋_GB2312"/>
                <w:szCs w:val="21"/>
              </w:rPr>
            </w:pPr>
            <w:r>
              <w:rPr>
                <w:rFonts w:hint="eastAsia" w:ascii="仿宋_GB2312" w:hAnsi="宋体" w:eastAsia="仿宋_GB2312"/>
                <w:szCs w:val="21"/>
              </w:rPr>
              <w:t>外语</w:t>
            </w:r>
          </w:p>
          <w:p>
            <w:pPr>
              <w:jc w:val="center"/>
              <w:rPr>
                <w:rFonts w:ascii="仿宋_GB2312" w:hAnsi="宋体" w:eastAsia="仿宋_GB2312"/>
                <w:szCs w:val="21"/>
              </w:rPr>
            </w:pPr>
            <w:r>
              <w:rPr>
                <w:rFonts w:hint="eastAsia" w:ascii="仿宋_GB2312" w:hAnsi="宋体" w:eastAsia="仿宋_GB2312"/>
                <w:szCs w:val="21"/>
              </w:rPr>
              <w:t>训练</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3</w:t>
            </w:r>
          </w:p>
        </w:tc>
        <w:tc>
          <w:tcPr>
            <w:tcW w:w="3346"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学生能参阅有关的外文文献，教师批阅全部译稿；有符合规定的外文摘要，有外文摘要的论文达到100% 。</w:t>
            </w:r>
          </w:p>
        </w:tc>
        <w:tc>
          <w:tcPr>
            <w:tcW w:w="3261"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学生能参阅有关的外文文献，教师批阅全部译稿；有外文摘要的论文占90%以上。</w:t>
            </w:r>
          </w:p>
        </w:tc>
        <w:tc>
          <w:tcPr>
            <w:tcW w:w="1639" w:type="dxa"/>
            <w:vMerge w:val="restart"/>
            <w:noWrap w:val="0"/>
            <w:vAlign w:val="center"/>
          </w:tcPr>
          <w:p>
            <w:pPr>
              <w:ind w:left="-6" w:leftChars="-23" w:hanging="42" w:hangingChars="20"/>
              <w:rPr>
                <w:rFonts w:ascii="仿宋_GB2312" w:hAnsi="宋体" w:eastAsia="仿宋_GB2312"/>
                <w:szCs w:val="21"/>
              </w:rPr>
            </w:pPr>
            <w:r>
              <w:rPr>
                <w:rFonts w:hint="eastAsia" w:ascii="仿宋_GB2312" w:hAnsi="宋体" w:eastAsia="仿宋_GB2312"/>
                <w:szCs w:val="21"/>
              </w:rPr>
              <w:t>查阅开题报告、毕业论文等材料。</w:t>
            </w:r>
          </w:p>
        </w:tc>
        <w:tc>
          <w:tcPr>
            <w:tcW w:w="558"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1014" w:type="dxa"/>
            <w:vMerge w:val="continue"/>
            <w:tcBorders>
              <w:bottom w:val="single" w:color="auto" w:sz="4" w:space="0"/>
            </w:tcBorders>
            <w:noWrap w:val="0"/>
            <w:vAlign w:val="center"/>
          </w:tcPr>
          <w:p>
            <w:pPr>
              <w:jc w:val="center"/>
              <w:rPr>
                <w:rFonts w:ascii="仿宋_GB2312" w:hAnsi="宋体" w:eastAsia="仿宋_GB2312"/>
                <w:szCs w:val="21"/>
              </w:rPr>
            </w:pPr>
          </w:p>
        </w:tc>
        <w:tc>
          <w:tcPr>
            <w:tcW w:w="1077"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4.2计算机训练</w:t>
            </w:r>
          </w:p>
        </w:tc>
        <w:tc>
          <w:tcPr>
            <w:tcW w:w="800"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2</w:t>
            </w:r>
          </w:p>
        </w:tc>
        <w:tc>
          <w:tcPr>
            <w:tcW w:w="3346"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根据专业和题目需要计算机训练的，训练时间和内容一致，符合要求；论文与图表用计算机打印的论文占100%以上。</w:t>
            </w:r>
          </w:p>
        </w:tc>
        <w:tc>
          <w:tcPr>
            <w:tcW w:w="3261" w:type="dxa"/>
            <w:tcBorders>
              <w:bottom w:val="single" w:color="auto" w:sz="4" w:space="0"/>
            </w:tcBorders>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根据专业和题目需要计算机训练的，训练时间和内容一致，符合要求；论文与图表用计算机打印的论文占90%以上。</w:t>
            </w:r>
          </w:p>
        </w:tc>
        <w:tc>
          <w:tcPr>
            <w:tcW w:w="1639" w:type="dxa"/>
            <w:vMerge w:val="continue"/>
            <w:tcBorders>
              <w:bottom w:val="single" w:color="auto" w:sz="4" w:space="0"/>
            </w:tcBorders>
            <w:noWrap w:val="0"/>
            <w:vAlign w:val="top"/>
          </w:tcPr>
          <w:p>
            <w:pPr>
              <w:ind w:left="-6" w:leftChars="-23" w:hanging="42" w:hangingChars="20"/>
              <w:rPr>
                <w:rFonts w:ascii="仿宋_GB2312" w:hAnsi="宋体" w:eastAsia="仿宋_GB2312"/>
                <w:szCs w:val="21"/>
              </w:rPr>
            </w:pPr>
          </w:p>
        </w:tc>
        <w:tc>
          <w:tcPr>
            <w:tcW w:w="558" w:type="dxa"/>
            <w:tcBorders>
              <w:bottom w:val="single" w:color="auto" w:sz="4" w:space="0"/>
            </w:tcBorders>
            <w:noWrap w:val="0"/>
            <w:vAlign w:val="top"/>
          </w:tcPr>
          <w:p>
            <w:pPr>
              <w:ind w:left="-6" w:leftChars="-23" w:hanging="42" w:hangingChars="20"/>
              <w:rPr>
                <w:rFonts w:ascii="仿宋_GB2312" w:hAnsi="宋体" w:eastAsia="仿宋_GB2312"/>
                <w:szCs w:val="21"/>
              </w:rPr>
            </w:pPr>
          </w:p>
        </w:tc>
        <w:tc>
          <w:tcPr>
            <w:tcW w:w="567" w:type="dxa"/>
            <w:tcBorders>
              <w:bottom w:val="single" w:color="auto" w:sz="4" w:space="0"/>
            </w:tcBorders>
            <w:noWrap w:val="0"/>
            <w:vAlign w:val="top"/>
          </w:tcPr>
          <w:p>
            <w:pPr>
              <w:ind w:left="-6" w:leftChars="-23" w:hanging="42" w:hangingChars="20"/>
              <w:rPr>
                <w:rFonts w:ascii="仿宋_GB2312" w:hAnsi="宋体" w:eastAsia="仿宋_GB2312"/>
                <w:szCs w:val="21"/>
              </w:rPr>
            </w:pPr>
          </w:p>
        </w:tc>
        <w:tc>
          <w:tcPr>
            <w:tcW w:w="567" w:type="dxa"/>
            <w:tcBorders>
              <w:bottom w:val="single" w:color="auto" w:sz="4" w:space="0"/>
            </w:tcBorders>
            <w:noWrap w:val="0"/>
            <w:vAlign w:val="top"/>
          </w:tcPr>
          <w:p>
            <w:pPr>
              <w:ind w:left="-6" w:leftChars="-23" w:hanging="42" w:hangingChars="20"/>
              <w:rPr>
                <w:rFonts w:ascii="仿宋_GB2312" w:hAnsi="宋体" w:eastAsia="仿宋_GB2312"/>
                <w:szCs w:val="21"/>
              </w:rPr>
            </w:pPr>
          </w:p>
        </w:tc>
        <w:tc>
          <w:tcPr>
            <w:tcW w:w="567" w:type="dxa"/>
            <w:tcBorders>
              <w:bottom w:val="single" w:color="auto" w:sz="4" w:space="0"/>
            </w:tcBorders>
            <w:noWrap w:val="0"/>
            <w:vAlign w:val="top"/>
          </w:tcPr>
          <w:p>
            <w:pPr>
              <w:ind w:left="-6" w:leftChars="-23" w:hanging="42" w:hangingChars="20"/>
              <w:rPr>
                <w:rFonts w:ascii="仿宋_GB2312" w:hAnsi="宋体" w:eastAsia="仿宋_GB2312"/>
                <w:szCs w:val="21"/>
              </w:rPr>
            </w:pPr>
          </w:p>
        </w:tc>
        <w:tc>
          <w:tcPr>
            <w:tcW w:w="567" w:type="dxa"/>
            <w:tcBorders>
              <w:bottom w:val="single" w:color="auto" w:sz="4" w:space="0"/>
            </w:tcBorders>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restart"/>
            <w:noWrap w:val="0"/>
            <w:vAlign w:val="center"/>
          </w:tcPr>
          <w:p>
            <w:pPr>
              <w:jc w:val="center"/>
              <w:rPr>
                <w:rFonts w:ascii="仿宋_GB2312" w:hAnsi="宋体" w:eastAsia="仿宋_GB2312"/>
                <w:szCs w:val="21"/>
              </w:rPr>
            </w:pPr>
            <w:r>
              <w:rPr>
                <w:rFonts w:hint="eastAsia" w:ascii="仿宋_GB2312" w:hAnsi="宋体" w:eastAsia="仿宋_GB2312"/>
                <w:szCs w:val="21"/>
              </w:rPr>
              <w:t>5.</w:t>
            </w:r>
          </w:p>
          <w:p>
            <w:pPr>
              <w:jc w:val="center"/>
              <w:rPr>
                <w:rFonts w:ascii="仿宋_GB2312" w:hAnsi="宋体" w:eastAsia="仿宋_GB2312"/>
                <w:szCs w:val="21"/>
              </w:rPr>
            </w:pPr>
            <w:r>
              <w:rPr>
                <w:rFonts w:hint="eastAsia" w:ascii="仿宋_GB2312" w:hAnsi="宋体" w:eastAsia="仿宋_GB2312"/>
                <w:szCs w:val="21"/>
              </w:rPr>
              <w:t>教</w:t>
            </w:r>
          </w:p>
          <w:p>
            <w:pPr>
              <w:jc w:val="center"/>
              <w:rPr>
                <w:rFonts w:ascii="仿宋_GB2312" w:hAnsi="宋体" w:eastAsia="仿宋_GB2312"/>
                <w:szCs w:val="21"/>
              </w:rPr>
            </w:pPr>
            <w:r>
              <w:rPr>
                <w:rFonts w:hint="eastAsia" w:ascii="仿宋_GB2312" w:hAnsi="宋体" w:eastAsia="仿宋_GB2312"/>
                <w:szCs w:val="21"/>
              </w:rPr>
              <w:t>学</w:t>
            </w:r>
          </w:p>
          <w:p>
            <w:pPr>
              <w:jc w:val="center"/>
              <w:rPr>
                <w:rFonts w:ascii="仿宋_GB2312" w:hAnsi="宋体" w:eastAsia="仿宋_GB2312"/>
                <w:szCs w:val="21"/>
              </w:rPr>
            </w:pPr>
            <w:r>
              <w:rPr>
                <w:rFonts w:hint="eastAsia" w:ascii="仿宋_GB2312" w:hAnsi="宋体" w:eastAsia="仿宋_GB2312"/>
                <w:szCs w:val="21"/>
              </w:rPr>
              <w:t>结</w:t>
            </w:r>
          </w:p>
          <w:p>
            <w:pPr>
              <w:jc w:val="center"/>
              <w:rPr>
                <w:rFonts w:hint="eastAsia" w:ascii="仿宋_GB2312" w:hAnsi="宋体" w:eastAsia="仿宋_GB2312"/>
                <w:szCs w:val="21"/>
              </w:rPr>
            </w:pPr>
            <w:r>
              <w:rPr>
                <w:rFonts w:hint="eastAsia" w:ascii="仿宋_GB2312" w:hAnsi="宋体" w:eastAsia="仿宋_GB2312"/>
                <w:szCs w:val="21"/>
              </w:rPr>
              <w:t>果</w:t>
            </w:r>
          </w:p>
          <w:p>
            <w:pPr>
              <w:jc w:val="center"/>
              <w:rPr>
                <w:rFonts w:ascii="仿宋_GB2312" w:hAnsi="宋体" w:eastAsia="仿宋_GB2312"/>
                <w:szCs w:val="21"/>
              </w:rPr>
            </w:pPr>
            <w:r>
              <w:rPr>
                <w:rFonts w:hint="eastAsia" w:ascii="仿宋_GB2312" w:hAnsi="宋体" w:eastAsia="仿宋_GB2312"/>
                <w:szCs w:val="21"/>
              </w:rPr>
              <w:t>15%</w:t>
            </w: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5.1论文（毕业设计）基本情况</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4</w:t>
            </w:r>
          </w:p>
        </w:tc>
        <w:tc>
          <w:tcPr>
            <w:tcW w:w="3346" w:type="dxa"/>
            <w:noWrap w:val="0"/>
            <w:vAlign w:val="center"/>
          </w:tcPr>
          <w:p>
            <w:pPr>
              <w:rPr>
                <w:rFonts w:ascii="仿宋_GB2312" w:hAnsi="宋体" w:eastAsia="仿宋_GB2312"/>
                <w:szCs w:val="21"/>
              </w:rPr>
            </w:pPr>
            <w:r>
              <w:rPr>
                <w:rFonts w:hint="eastAsia" w:ascii="仿宋_GB2312" w:hAnsi="宋体" w:eastAsia="仿宋_GB2312"/>
                <w:szCs w:val="21"/>
              </w:rPr>
              <w:t xml:space="preserve">字数符合要求，格式完整、正确；书写工整、规范；页面整洁；装订符合要求。 </w:t>
            </w:r>
          </w:p>
        </w:tc>
        <w:tc>
          <w:tcPr>
            <w:tcW w:w="3261" w:type="dxa"/>
            <w:noWrap w:val="0"/>
            <w:vAlign w:val="center"/>
          </w:tcPr>
          <w:p>
            <w:pPr>
              <w:rPr>
                <w:rFonts w:ascii="仿宋_GB2312" w:hAnsi="宋体" w:eastAsia="仿宋_GB2312"/>
                <w:szCs w:val="21"/>
              </w:rPr>
            </w:pPr>
            <w:r>
              <w:rPr>
                <w:rFonts w:hint="eastAsia" w:ascii="仿宋_GB2312" w:hAnsi="宋体" w:eastAsia="仿宋_GB2312"/>
                <w:szCs w:val="21"/>
              </w:rPr>
              <w:t xml:space="preserve">字数符合要求；格式、书写、装订等基本符合要求。 </w:t>
            </w:r>
          </w:p>
        </w:tc>
        <w:tc>
          <w:tcPr>
            <w:tcW w:w="1639" w:type="dxa"/>
            <w:vMerge w:val="restart"/>
            <w:noWrap w:val="0"/>
            <w:vAlign w:val="center"/>
          </w:tcPr>
          <w:p>
            <w:pPr>
              <w:ind w:left="-6" w:leftChars="-23" w:hanging="42" w:hangingChars="20"/>
              <w:rPr>
                <w:rFonts w:ascii="仿宋_GB2312" w:hAnsi="宋体" w:eastAsia="仿宋_GB2312"/>
                <w:szCs w:val="21"/>
              </w:rPr>
            </w:pPr>
            <w:r>
              <w:rPr>
                <w:rFonts w:hint="eastAsia" w:ascii="仿宋_GB2312" w:hAnsi="宋体" w:eastAsia="仿宋_GB2312"/>
                <w:szCs w:val="21"/>
              </w:rPr>
              <w:t>查阅学生毕业论文、答辩记录等相关材料。</w:t>
            </w:r>
          </w:p>
        </w:tc>
        <w:tc>
          <w:tcPr>
            <w:tcW w:w="558"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jc w:val="center"/>
        </w:trPr>
        <w:tc>
          <w:tcPr>
            <w:tcW w:w="1014" w:type="dxa"/>
            <w:vMerge w:val="continue"/>
            <w:noWrap w:val="0"/>
            <w:vAlign w:val="center"/>
          </w:tcPr>
          <w:p>
            <w:pPr>
              <w:jc w:val="center"/>
              <w:rPr>
                <w:rFonts w:ascii="仿宋_GB2312" w:hAnsi="宋体" w:eastAsia="仿宋_GB2312"/>
                <w:szCs w:val="21"/>
              </w:rPr>
            </w:pP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5.2</w:t>
            </w:r>
          </w:p>
          <w:p>
            <w:pPr>
              <w:jc w:val="center"/>
              <w:rPr>
                <w:rFonts w:ascii="仿宋_GB2312" w:hAnsi="宋体" w:eastAsia="仿宋_GB2312"/>
                <w:szCs w:val="21"/>
              </w:rPr>
            </w:pPr>
            <w:r>
              <w:rPr>
                <w:rFonts w:hint="eastAsia" w:ascii="仿宋_GB2312" w:hAnsi="宋体" w:eastAsia="仿宋_GB2312"/>
                <w:szCs w:val="21"/>
              </w:rPr>
              <w:t>论文（毕业设计）质量及创新性</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6</w:t>
            </w:r>
          </w:p>
        </w:tc>
        <w:tc>
          <w:tcPr>
            <w:tcW w:w="3346"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论点正确，深刻，有新意；论据真实、典型、充分，有针对性和较强的说服力；语言准确、流畅，文风正派</w:t>
            </w:r>
          </w:p>
          <w:p>
            <w:pPr>
              <w:ind w:firstLine="210" w:firstLineChars="100"/>
              <w:rPr>
                <w:rFonts w:ascii="仿宋_GB2312" w:hAnsi="宋体" w:eastAsia="仿宋_GB2312"/>
                <w:szCs w:val="21"/>
              </w:rPr>
            </w:pPr>
            <w:r>
              <w:rPr>
                <w:rFonts w:hint="eastAsia" w:ascii="仿宋_GB2312" w:hAnsi="宋体" w:eastAsia="仿宋_GB2312"/>
                <w:szCs w:val="21"/>
              </w:rPr>
              <w:t>理论推导或证明正确、实验过程合理、数据无误、计算准确；设计书内容全、系统性强，符合基本工程设计要求；有环保意识和经济核算内容；在理论、技术或工艺方面有创新点。</w:t>
            </w:r>
          </w:p>
        </w:tc>
        <w:tc>
          <w:tcPr>
            <w:tcW w:w="3261" w:type="dxa"/>
            <w:noWrap w:val="0"/>
            <w:vAlign w:val="center"/>
          </w:tcPr>
          <w:p>
            <w:pPr>
              <w:ind w:firstLine="210" w:firstLineChars="100"/>
              <w:rPr>
                <w:rFonts w:ascii="仿宋_GB2312" w:hAnsi="宋体" w:eastAsia="仿宋_GB2312"/>
                <w:szCs w:val="21"/>
              </w:rPr>
            </w:pPr>
            <w:r>
              <w:rPr>
                <w:rFonts w:hint="eastAsia" w:ascii="仿宋_GB2312" w:hAnsi="宋体" w:eastAsia="仿宋_GB2312"/>
                <w:szCs w:val="21"/>
              </w:rPr>
              <w:t>论点正确、论据充分、语言通顺、文风正派</w:t>
            </w:r>
          </w:p>
          <w:p>
            <w:pPr>
              <w:ind w:firstLine="210" w:firstLineChars="100"/>
              <w:rPr>
                <w:rFonts w:ascii="仿宋_GB2312" w:hAnsi="宋体" w:eastAsia="仿宋_GB2312"/>
                <w:szCs w:val="21"/>
              </w:rPr>
            </w:pPr>
            <w:r>
              <w:rPr>
                <w:rFonts w:hint="eastAsia" w:ascii="仿宋_GB2312" w:hAnsi="宋体" w:eastAsia="仿宋_GB2312"/>
                <w:szCs w:val="21"/>
              </w:rPr>
              <w:t>理论推导或证明正确、实验过程合理、数据无误、计算准确；设计书内容全、系统性强，符合基本工程设计要求；有环保意识和经济核算内容；在理论、技术或工艺方面有创新点。</w:t>
            </w:r>
          </w:p>
        </w:tc>
        <w:tc>
          <w:tcPr>
            <w:tcW w:w="1639" w:type="dxa"/>
            <w:vMerge w:val="continue"/>
            <w:noWrap w:val="0"/>
            <w:vAlign w:val="top"/>
          </w:tcPr>
          <w:p>
            <w:pPr>
              <w:ind w:left="-6" w:leftChars="-23" w:hanging="42" w:hangingChars="20"/>
              <w:rPr>
                <w:rFonts w:ascii="仿宋_GB2312" w:hAnsi="宋体" w:eastAsia="仿宋_GB2312"/>
                <w:szCs w:val="21"/>
              </w:rPr>
            </w:pPr>
          </w:p>
        </w:tc>
        <w:tc>
          <w:tcPr>
            <w:tcW w:w="558"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restart"/>
            <w:noWrap w:val="0"/>
            <w:vAlign w:val="center"/>
          </w:tcPr>
          <w:p>
            <w:pPr>
              <w:jc w:val="center"/>
              <w:rPr>
                <w:rFonts w:ascii="仿宋_GB2312" w:eastAsia="仿宋_GB2312"/>
                <w:b/>
                <w:szCs w:val="21"/>
              </w:rPr>
            </w:pPr>
            <w:r>
              <w:rPr>
                <w:rFonts w:hint="eastAsia" w:ascii="仿宋_GB2312" w:eastAsia="仿宋_GB2312"/>
                <w:b/>
                <w:szCs w:val="21"/>
              </w:rPr>
              <w:t>一级</w:t>
            </w:r>
          </w:p>
          <w:p>
            <w:pPr>
              <w:jc w:val="center"/>
              <w:rPr>
                <w:rFonts w:ascii="仿宋_GB2312" w:hAnsi="宋体" w:eastAsia="仿宋_GB2312"/>
                <w:szCs w:val="21"/>
              </w:rPr>
            </w:pPr>
            <w:r>
              <w:rPr>
                <w:rFonts w:hint="eastAsia" w:ascii="仿宋_GB2312" w:eastAsia="仿宋_GB2312"/>
                <w:b/>
                <w:szCs w:val="21"/>
              </w:rPr>
              <w:t>指标</w:t>
            </w:r>
          </w:p>
        </w:tc>
        <w:tc>
          <w:tcPr>
            <w:tcW w:w="1077"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二级指标</w:t>
            </w:r>
          </w:p>
        </w:tc>
        <w:tc>
          <w:tcPr>
            <w:tcW w:w="800" w:type="dxa"/>
            <w:vMerge w:val="restart"/>
            <w:noWrap w:val="0"/>
            <w:vAlign w:val="center"/>
          </w:tcPr>
          <w:p>
            <w:pPr>
              <w:jc w:val="center"/>
              <w:rPr>
                <w:rFonts w:ascii="仿宋_GB2312" w:hAnsi="宋体" w:eastAsia="仿宋_GB2312"/>
                <w:szCs w:val="21"/>
              </w:rPr>
            </w:pPr>
            <w:r>
              <w:rPr>
                <w:rFonts w:hint="eastAsia" w:ascii="仿宋_GB2312" w:eastAsia="仿宋_GB2312"/>
                <w:b/>
                <w:szCs w:val="21"/>
              </w:rPr>
              <w:t>状态分值</w:t>
            </w:r>
          </w:p>
        </w:tc>
        <w:tc>
          <w:tcPr>
            <w:tcW w:w="6607" w:type="dxa"/>
            <w:gridSpan w:val="2"/>
            <w:noWrap w:val="0"/>
            <w:vAlign w:val="center"/>
          </w:tcPr>
          <w:p>
            <w:pPr>
              <w:ind w:firstLine="211" w:firstLineChars="100"/>
              <w:jc w:val="center"/>
              <w:rPr>
                <w:rFonts w:ascii="仿宋_GB2312" w:hAnsi="宋体" w:eastAsia="仿宋_GB2312"/>
                <w:szCs w:val="21"/>
              </w:rPr>
            </w:pPr>
            <w:r>
              <w:rPr>
                <w:rFonts w:hint="eastAsia" w:ascii="仿宋_GB2312" w:eastAsia="仿宋_GB2312"/>
                <w:b/>
                <w:szCs w:val="21"/>
              </w:rPr>
              <w:t>指标内涵及评估标准</w:t>
            </w:r>
          </w:p>
        </w:tc>
        <w:tc>
          <w:tcPr>
            <w:tcW w:w="1639" w:type="dxa"/>
            <w:vMerge w:val="restart"/>
            <w:noWrap w:val="0"/>
            <w:vAlign w:val="center"/>
          </w:tcPr>
          <w:p>
            <w:pPr>
              <w:jc w:val="center"/>
              <w:rPr>
                <w:rFonts w:ascii="仿宋_GB2312" w:eastAsia="仿宋_GB2312"/>
                <w:b/>
                <w:szCs w:val="21"/>
              </w:rPr>
            </w:pPr>
            <w:r>
              <w:rPr>
                <w:rFonts w:hint="eastAsia" w:ascii="仿宋_GB2312" w:eastAsia="仿宋_GB2312"/>
                <w:b/>
                <w:szCs w:val="21"/>
              </w:rPr>
              <w:t>评价方法</w:t>
            </w:r>
          </w:p>
          <w:p>
            <w:pPr>
              <w:ind w:left="-6" w:leftChars="-23" w:hanging="42" w:hangingChars="20"/>
              <w:jc w:val="center"/>
              <w:rPr>
                <w:rFonts w:ascii="仿宋_GB2312" w:hAnsi="宋体" w:eastAsia="仿宋_GB2312"/>
                <w:szCs w:val="21"/>
              </w:rPr>
            </w:pPr>
            <w:r>
              <w:rPr>
                <w:rFonts w:hint="eastAsia" w:ascii="仿宋_GB2312" w:eastAsia="仿宋_GB2312"/>
                <w:b/>
                <w:szCs w:val="21"/>
              </w:rPr>
              <w:t>及评价依据</w:t>
            </w:r>
          </w:p>
        </w:tc>
        <w:tc>
          <w:tcPr>
            <w:tcW w:w="2259" w:type="dxa"/>
            <w:gridSpan w:val="4"/>
            <w:noWrap w:val="0"/>
            <w:vAlign w:val="center"/>
          </w:tcPr>
          <w:p>
            <w:pPr>
              <w:ind w:left="-6" w:leftChars="-23" w:hanging="42" w:hangingChars="20"/>
              <w:jc w:val="center"/>
              <w:rPr>
                <w:rFonts w:ascii="仿宋_GB2312" w:hAnsi="宋体" w:eastAsia="仿宋_GB2312"/>
                <w:szCs w:val="21"/>
              </w:rPr>
            </w:pPr>
            <w:r>
              <w:rPr>
                <w:rFonts w:hint="eastAsia" w:ascii="仿宋_GB2312" w:eastAsia="仿宋_GB2312"/>
                <w:b/>
                <w:szCs w:val="21"/>
              </w:rPr>
              <w:t>评估等级</w:t>
            </w:r>
          </w:p>
        </w:tc>
        <w:tc>
          <w:tcPr>
            <w:tcW w:w="567" w:type="dxa"/>
            <w:vMerge w:val="restart"/>
            <w:noWrap w:val="0"/>
            <w:vAlign w:val="center"/>
          </w:tcPr>
          <w:p>
            <w:pPr>
              <w:ind w:left="-6" w:leftChars="-23" w:hanging="42" w:hangingChars="20"/>
              <w:jc w:val="center"/>
              <w:rPr>
                <w:rFonts w:ascii="仿宋_GB2312" w:hAnsi="宋体" w:eastAsia="仿宋_GB2312"/>
                <w:szCs w:val="21"/>
              </w:rPr>
            </w:pPr>
            <w:r>
              <w:rPr>
                <w:rFonts w:hint="eastAsia" w:ascii="仿宋_GB2312" w:eastAsia="仿宋_GB2312"/>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continue"/>
            <w:noWrap w:val="0"/>
            <w:vAlign w:val="center"/>
          </w:tcPr>
          <w:p>
            <w:pPr>
              <w:jc w:val="center"/>
              <w:rPr>
                <w:rFonts w:ascii="仿宋_GB2312" w:hAnsi="宋体" w:eastAsia="仿宋_GB2312"/>
                <w:szCs w:val="21"/>
              </w:rPr>
            </w:pPr>
          </w:p>
        </w:tc>
        <w:tc>
          <w:tcPr>
            <w:tcW w:w="1077" w:type="dxa"/>
            <w:vMerge w:val="continue"/>
            <w:noWrap w:val="0"/>
            <w:vAlign w:val="center"/>
          </w:tcPr>
          <w:p>
            <w:pPr>
              <w:jc w:val="center"/>
              <w:rPr>
                <w:rFonts w:ascii="仿宋_GB2312" w:hAnsi="宋体" w:eastAsia="仿宋_GB2312"/>
                <w:szCs w:val="21"/>
              </w:rPr>
            </w:pPr>
          </w:p>
        </w:tc>
        <w:tc>
          <w:tcPr>
            <w:tcW w:w="800" w:type="dxa"/>
            <w:vMerge w:val="continue"/>
            <w:noWrap w:val="0"/>
            <w:vAlign w:val="center"/>
          </w:tcPr>
          <w:p>
            <w:pPr>
              <w:jc w:val="center"/>
              <w:rPr>
                <w:rFonts w:ascii="仿宋_GB2312" w:hAnsi="宋体" w:eastAsia="仿宋_GB2312"/>
                <w:szCs w:val="21"/>
              </w:rPr>
            </w:pPr>
          </w:p>
        </w:tc>
        <w:tc>
          <w:tcPr>
            <w:tcW w:w="3346" w:type="dxa"/>
            <w:noWrap w:val="0"/>
            <w:vAlign w:val="center"/>
          </w:tcPr>
          <w:p>
            <w:pPr>
              <w:jc w:val="center"/>
              <w:rPr>
                <w:rFonts w:ascii="仿宋_GB2312" w:eastAsia="仿宋_GB2312"/>
                <w:b/>
                <w:szCs w:val="21"/>
              </w:rPr>
            </w:pPr>
            <w:r>
              <w:rPr>
                <w:rFonts w:hint="eastAsia" w:ascii="仿宋_GB2312" w:eastAsia="仿宋_GB2312"/>
                <w:b/>
                <w:szCs w:val="21"/>
              </w:rPr>
              <w:t>A</w:t>
            </w:r>
          </w:p>
        </w:tc>
        <w:tc>
          <w:tcPr>
            <w:tcW w:w="3261" w:type="dxa"/>
            <w:noWrap w:val="0"/>
            <w:vAlign w:val="center"/>
          </w:tcPr>
          <w:p>
            <w:pPr>
              <w:jc w:val="center"/>
              <w:rPr>
                <w:rFonts w:ascii="仿宋_GB2312" w:eastAsia="仿宋_GB2312"/>
                <w:b/>
                <w:szCs w:val="21"/>
              </w:rPr>
            </w:pPr>
            <w:r>
              <w:rPr>
                <w:rFonts w:hint="eastAsia" w:ascii="仿宋_GB2312" w:eastAsia="仿宋_GB2312"/>
                <w:b/>
                <w:szCs w:val="21"/>
              </w:rPr>
              <w:t>C</w:t>
            </w:r>
          </w:p>
        </w:tc>
        <w:tc>
          <w:tcPr>
            <w:tcW w:w="1639" w:type="dxa"/>
            <w:vMerge w:val="continue"/>
            <w:noWrap w:val="0"/>
            <w:vAlign w:val="top"/>
          </w:tcPr>
          <w:p>
            <w:pPr>
              <w:ind w:left="-6" w:leftChars="-23" w:hanging="42" w:hangingChars="20"/>
              <w:rPr>
                <w:rFonts w:ascii="仿宋_GB2312" w:hAnsi="宋体" w:eastAsia="仿宋_GB2312"/>
                <w:szCs w:val="21"/>
              </w:rPr>
            </w:pPr>
          </w:p>
        </w:tc>
        <w:tc>
          <w:tcPr>
            <w:tcW w:w="558" w:type="dxa"/>
            <w:noWrap w:val="0"/>
            <w:vAlign w:val="center"/>
          </w:tcPr>
          <w:p>
            <w:pPr>
              <w:jc w:val="center"/>
              <w:rPr>
                <w:rFonts w:ascii="仿宋_GB2312" w:eastAsia="仿宋_GB2312"/>
                <w:b/>
                <w:szCs w:val="21"/>
              </w:rPr>
            </w:pPr>
            <w:r>
              <w:rPr>
                <w:rFonts w:hint="eastAsia" w:ascii="仿宋_GB2312" w:eastAsia="仿宋_GB2312"/>
                <w:b/>
                <w:szCs w:val="21"/>
              </w:rPr>
              <w:t>A</w:t>
            </w:r>
          </w:p>
        </w:tc>
        <w:tc>
          <w:tcPr>
            <w:tcW w:w="567" w:type="dxa"/>
            <w:noWrap w:val="0"/>
            <w:vAlign w:val="center"/>
          </w:tcPr>
          <w:p>
            <w:pPr>
              <w:jc w:val="center"/>
              <w:rPr>
                <w:rFonts w:ascii="仿宋_GB2312" w:eastAsia="仿宋_GB2312"/>
                <w:b/>
                <w:szCs w:val="21"/>
              </w:rPr>
            </w:pPr>
            <w:r>
              <w:rPr>
                <w:rFonts w:hint="eastAsia" w:ascii="仿宋_GB2312" w:eastAsia="仿宋_GB2312"/>
                <w:b/>
                <w:szCs w:val="21"/>
              </w:rPr>
              <w:t>B</w:t>
            </w:r>
          </w:p>
        </w:tc>
        <w:tc>
          <w:tcPr>
            <w:tcW w:w="567" w:type="dxa"/>
            <w:noWrap w:val="0"/>
            <w:vAlign w:val="center"/>
          </w:tcPr>
          <w:p>
            <w:pPr>
              <w:jc w:val="center"/>
              <w:rPr>
                <w:rFonts w:ascii="仿宋_GB2312" w:eastAsia="仿宋_GB2312"/>
                <w:b/>
                <w:szCs w:val="21"/>
              </w:rPr>
            </w:pPr>
            <w:r>
              <w:rPr>
                <w:rFonts w:hint="eastAsia" w:ascii="仿宋_GB2312" w:eastAsia="仿宋_GB2312"/>
                <w:b/>
                <w:szCs w:val="21"/>
              </w:rPr>
              <w:t>C</w:t>
            </w:r>
          </w:p>
        </w:tc>
        <w:tc>
          <w:tcPr>
            <w:tcW w:w="567" w:type="dxa"/>
            <w:noWrap w:val="0"/>
            <w:vAlign w:val="center"/>
          </w:tcPr>
          <w:p>
            <w:pPr>
              <w:jc w:val="center"/>
              <w:rPr>
                <w:rFonts w:ascii="仿宋_GB2312" w:hAnsi="宋体" w:eastAsia="仿宋_GB2312"/>
                <w:szCs w:val="21"/>
              </w:rPr>
            </w:pPr>
            <w:r>
              <w:rPr>
                <w:rFonts w:hint="eastAsia" w:ascii="仿宋_GB2312" w:eastAsia="仿宋_GB2312"/>
                <w:b/>
                <w:szCs w:val="21"/>
              </w:rPr>
              <w:t>D</w:t>
            </w:r>
          </w:p>
        </w:tc>
        <w:tc>
          <w:tcPr>
            <w:tcW w:w="567" w:type="dxa"/>
            <w:vMerge w:val="continue"/>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noWrap w:val="0"/>
            <w:vAlign w:val="center"/>
          </w:tcPr>
          <w:p>
            <w:pPr>
              <w:jc w:val="center"/>
              <w:rPr>
                <w:rFonts w:ascii="仿宋_GB2312" w:hAnsi="宋体" w:eastAsia="仿宋_GB2312"/>
                <w:szCs w:val="21"/>
              </w:rPr>
            </w:pP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5.3</w:t>
            </w:r>
          </w:p>
          <w:p>
            <w:pPr>
              <w:rPr>
                <w:rFonts w:ascii="仿宋_GB2312" w:hAnsi="宋体" w:eastAsia="仿宋_GB2312"/>
                <w:kern w:val="11"/>
                <w:szCs w:val="21"/>
              </w:rPr>
            </w:pPr>
            <w:r>
              <w:rPr>
                <w:rFonts w:hint="eastAsia" w:ascii="仿宋_GB2312" w:hAnsi="宋体" w:eastAsia="仿宋_GB2312"/>
                <w:kern w:val="11"/>
                <w:szCs w:val="21"/>
              </w:rPr>
              <w:t>论文结构与布局谋篇（图纸质量）</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5</w:t>
            </w:r>
          </w:p>
        </w:tc>
        <w:tc>
          <w:tcPr>
            <w:tcW w:w="3346"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观点明确、逻辑严谨；结构完整、首尾呼应；重点突出、层次分明、脉络清楚；材料取舍，详略得当</w:t>
            </w:r>
          </w:p>
          <w:p>
            <w:pPr>
              <w:ind w:firstLine="210" w:firstLineChars="100"/>
              <w:rPr>
                <w:rFonts w:ascii="仿宋_GB2312" w:hAnsi="宋体" w:eastAsia="仿宋_GB2312"/>
                <w:szCs w:val="21"/>
              </w:rPr>
            </w:pPr>
            <w:r>
              <w:rPr>
                <w:rFonts w:hint="eastAsia" w:ascii="仿宋_GB2312" w:hAnsi="宋体" w:eastAsia="仿宋_GB2312"/>
                <w:szCs w:val="21"/>
              </w:rPr>
              <w:t>图纸清晰、线条分明，符合国家制图标准，无原则性错误；数量符合专业毕业设计大纲要求。</w:t>
            </w:r>
          </w:p>
        </w:tc>
        <w:tc>
          <w:tcPr>
            <w:tcW w:w="3261"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观点明确、结构完整、层次清楚、详略得当</w:t>
            </w:r>
          </w:p>
          <w:p>
            <w:pPr>
              <w:ind w:firstLine="210" w:firstLineChars="100"/>
              <w:rPr>
                <w:rFonts w:ascii="仿宋_GB2312" w:hAnsi="宋体" w:eastAsia="仿宋_GB2312"/>
                <w:szCs w:val="21"/>
              </w:rPr>
            </w:pPr>
            <w:r>
              <w:rPr>
                <w:rFonts w:hint="eastAsia" w:ascii="仿宋_GB2312" w:hAnsi="宋体" w:eastAsia="仿宋_GB2312"/>
                <w:szCs w:val="21"/>
              </w:rPr>
              <w:t>图纸清晰、整洁，基本符合国家制图标准，基本上无错误；数量符合专业要求。</w:t>
            </w:r>
          </w:p>
        </w:tc>
        <w:tc>
          <w:tcPr>
            <w:tcW w:w="1639" w:type="dxa"/>
            <w:noWrap w:val="0"/>
            <w:vAlign w:val="top"/>
          </w:tcPr>
          <w:p>
            <w:pPr>
              <w:ind w:left="-6" w:leftChars="-23" w:hanging="42" w:hangingChars="20"/>
              <w:rPr>
                <w:rFonts w:ascii="仿宋_GB2312" w:hAnsi="宋体" w:eastAsia="仿宋_GB2312"/>
                <w:szCs w:val="21"/>
              </w:rPr>
            </w:pPr>
          </w:p>
        </w:tc>
        <w:tc>
          <w:tcPr>
            <w:tcW w:w="558"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c>
          <w:tcPr>
            <w:tcW w:w="567" w:type="dxa"/>
            <w:noWrap w:val="0"/>
            <w:vAlign w:val="top"/>
          </w:tcPr>
          <w:p>
            <w:pPr>
              <w:ind w:left="-6" w:leftChars="-23" w:hanging="42" w:hangingChar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restart"/>
            <w:noWrap w:val="0"/>
            <w:vAlign w:val="center"/>
          </w:tcPr>
          <w:p>
            <w:pPr>
              <w:jc w:val="center"/>
              <w:rPr>
                <w:rFonts w:ascii="仿宋_GB2312" w:hAnsi="宋体" w:eastAsia="仿宋_GB2312"/>
                <w:szCs w:val="21"/>
              </w:rPr>
            </w:pPr>
            <w:r>
              <w:rPr>
                <w:rFonts w:hint="eastAsia" w:ascii="仿宋_GB2312" w:hAnsi="宋体" w:eastAsia="仿宋_GB2312"/>
                <w:szCs w:val="21"/>
              </w:rPr>
              <w:t>6.</w:t>
            </w:r>
          </w:p>
          <w:p>
            <w:pPr>
              <w:jc w:val="center"/>
              <w:rPr>
                <w:rFonts w:ascii="仿宋_GB2312" w:hAnsi="宋体" w:eastAsia="仿宋_GB2312"/>
                <w:szCs w:val="21"/>
              </w:rPr>
            </w:pPr>
            <w:r>
              <w:rPr>
                <w:rFonts w:hint="eastAsia" w:ascii="仿宋_GB2312" w:hAnsi="宋体" w:eastAsia="仿宋_GB2312"/>
                <w:szCs w:val="21"/>
              </w:rPr>
              <w:t>成</w:t>
            </w:r>
          </w:p>
          <w:p>
            <w:pPr>
              <w:jc w:val="center"/>
              <w:rPr>
                <w:rFonts w:ascii="仿宋_GB2312" w:hAnsi="宋体" w:eastAsia="仿宋_GB2312"/>
                <w:szCs w:val="21"/>
              </w:rPr>
            </w:pPr>
            <w:r>
              <w:rPr>
                <w:rFonts w:hint="eastAsia" w:ascii="仿宋_GB2312" w:hAnsi="宋体" w:eastAsia="仿宋_GB2312"/>
                <w:szCs w:val="21"/>
              </w:rPr>
              <w:t>绩</w:t>
            </w:r>
          </w:p>
          <w:p>
            <w:pPr>
              <w:jc w:val="center"/>
              <w:rPr>
                <w:rFonts w:ascii="仿宋_GB2312" w:hAnsi="宋体" w:eastAsia="仿宋_GB2312"/>
                <w:szCs w:val="21"/>
              </w:rPr>
            </w:pPr>
            <w:r>
              <w:rPr>
                <w:rFonts w:hint="eastAsia" w:ascii="仿宋_GB2312" w:hAnsi="宋体" w:eastAsia="仿宋_GB2312"/>
                <w:szCs w:val="21"/>
              </w:rPr>
              <w:t>评</w:t>
            </w:r>
          </w:p>
          <w:p>
            <w:pPr>
              <w:jc w:val="center"/>
              <w:rPr>
                <w:rFonts w:ascii="仿宋_GB2312" w:hAnsi="宋体" w:eastAsia="仿宋_GB2312"/>
                <w:szCs w:val="21"/>
              </w:rPr>
            </w:pPr>
            <w:r>
              <w:rPr>
                <w:rFonts w:hint="eastAsia" w:ascii="仿宋_GB2312" w:hAnsi="宋体" w:eastAsia="仿宋_GB2312"/>
                <w:szCs w:val="21"/>
              </w:rPr>
              <w:t>定15%</w:t>
            </w: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6.1</w:t>
            </w:r>
          </w:p>
          <w:p>
            <w:pPr>
              <w:jc w:val="center"/>
              <w:rPr>
                <w:rFonts w:ascii="仿宋_GB2312" w:hAnsi="宋体" w:eastAsia="仿宋_GB2312"/>
                <w:szCs w:val="21"/>
              </w:rPr>
            </w:pPr>
            <w:r>
              <w:rPr>
                <w:rFonts w:hint="eastAsia" w:ascii="仿宋_GB2312" w:hAnsi="宋体" w:eastAsia="仿宋_GB2312"/>
                <w:szCs w:val="21"/>
              </w:rPr>
              <w:t>答辩情况</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5</w:t>
            </w:r>
          </w:p>
        </w:tc>
        <w:tc>
          <w:tcPr>
            <w:tcW w:w="3346"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答辩委员会结构合理，专业性强，有权威性；</w:t>
            </w:r>
            <w:r>
              <w:rPr>
                <w:rFonts w:hint="eastAsia" w:ascii="仿宋_GB2312" w:eastAsia="仿宋_GB2312"/>
                <w:szCs w:val="21"/>
              </w:rPr>
              <w:t>答辩的组织和安排科学周密，严格执行评分标准，答辩记录详细齐全。</w:t>
            </w:r>
            <w:r>
              <w:rPr>
                <w:rFonts w:hint="eastAsia" w:ascii="仿宋_GB2312" w:hAnsi="宋体" w:eastAsia="仿宋_GB2312"/>
                <w:szCs w:val="21"/>
              </w:rPr>
              <w:t>指导教师不参加所指导学生的答辩。</w:t>
            </w:r>
          </w:p>
        </w:tc>
        <w:tc>
          <w:tcPr>
            <w:tcW w:w="3261"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答辩委员会结构基本合理，有专业性和一定的权威性；</w:t>
            </w:r>
            <w:r>
              <w:rPr>
                <w:rFonts w:hint="eastAsia" w:ascii="仿宋_GB2312" w:eastAsia="仿宋_GB2312"/>
                <w:szCs w:val="21"/>
              </w:rPr>
              <w:t>答辩的组织和安排基本合理，较好地执行评分标准；答辩记录齐全。</w:t>
            </w:r>
            <w:r>
              <w:rPr>
                <w:rFonts w:hint="eastAsia" w:ascii="仿宋_GB2312" w:hAnsi="宋体" w:eastAsia="仿宋_GB2312"/>
                <w:szCs w:val="21"/>
              </w:rPr>
              <w:t>指导教师不参加所指导学生的答辩。</w:t>
            </w:r>
          </w:p>
        </w:tc>
        <w:tc>
          <w:tcPr>
            <w:tcW w:w="1639" w:type="dxa"/>
            <w:vMerge w:val="restart"/>
            <w:noWrap w:val="0"/>
            <w:vAlign w:val="center"/>
          </w:tcPr>
          <w:p>
            <w:pPr>
              <w:rPr>
                <w:rFonts w:ascii="仿宋_GB2312" w:hAnsi="宋体" w:eastAsia="仿宋_GB2312"/>
                <w:szCs w:val="21"/>
              </w:rPr>
            </w:pPr>
            <w:r>
              <w:rPr>
                <w:rFonts w:hint="eastAsia" w:ascii="仿宋_GB2312" w:hAnsi="宋体" w:eastAsia="仿宋_GB2312"/>
                <w:szCs w:val="21"/>
              </w:rPr>
              <w:t>查阅学生毕业论文、答辩记录等相关材料。</w:t>
            </w:r>
          </w:p>
        </w:tc>
        <w:tc>
          <w:tcPr>
            <w:tcW w:w="558"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continue"/>
            <w:noWrap w:val="0"/>
            <w:vAlign w:val="top"/>
          </w:tcPr>
          <w:p>
            <w:pPr>
              <w:rPr>
                <w:rFonts w:ascii="仿宋_GB2312" w:hAnsi="宋体" w:eastAsia="仿宋_GB2312"/>
                <w:szCs w:val="21"/>
              </w:rPr>
            </w:pPr>
          </w:p>
        </w:tc>
        <w:tc>
          <w:tcPr>
            <w:tcW w:w="1077" w:type="dxa"/>
            <w:noWrap w:val="0"/>
            <w:vAlign w:val="center"/>
          </w:tcPr>
          <w:p>
            <w:pPr>
              <w:jc w:val="center"/>
              <w:rPr>
                <w:rFonts w:ascii="仿宋_GB2312" w:hAnsi="宋体" w:eastAsia="仿宋_GB2312"/>
                <w:szCs w:val="21"/>
              </w:rPr>
            </w:pPr>
            <w:r>
              <w:rPr>
                <w:rFonts w:hint="eastAsia" w:ascii="仿宋_GB2312" w:hAnsi="宋体" w:eastAsia="仿宋_GB2312"/>
                <w:szCs w:val="21"/>
              </w:rPr>
              <w:t>6.2</w:t>
            </w:r>
          </w:p>
          <w:p>
            <w:pPr>
              <w:jc w:val="center"/>
              <w:rPr>
                <w:rFonts w:ascii="仿宋_GB2312" w:hAnsi="宋体" w:eastAsia="仿宋_GB2312"/>
                <w:szCs w:val="21"/>
              </w:rPr>
            </w:pPr>
            <w:r>
              <w:rPr>
                <w:rFonts w:hint="eastAsia" w:ascii="仿宋_GB2312" w:hAnsi="宋体" w:eastAsia="仿宋_GB2312"/>
                <w:szCs w:val="21"/>
              </w:rPr>
              <w:t>成绩评定</w:t>
            </w:r>
          </w:p>
        </w:tc>
        <w:tc>
          <w:tcPr>
            <w:tcW w:w="800" w:type="dxa"/>
            <w:noWrap w:val="0"/>
            <w:vAlign w:val="center"/>
          </w:tcPr>
          <w:p>
            <w:pPr>
              <w:jc w:val="center"/>
              <w:rPr>
                <w:rFonts w:ascii="仿宋_GB2312" w:hAnsi="宋体" w:eastAsia="仿宋_GB2312"/>
                <w:szCs w:val="21"/>
              </w:rPr>
            </w:pPr>
            <w:r>
              <w:rPr>
                <w:rFonts w:hint="eastAsia" w:ascii="仿宋_GB2312" w:hAnsi="宋体" w:eastAsia="仿宋_GB2312"/>
                <w:szCs w:val="21"/>
              </w:rPr>
              <w:t>6</w:t>
            </w:r>
          </w:p>
        </w:tc>
        <w:tc>
          <w:tcPr>
            <w:tcW w:w="3346"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有成绩评定标准，执行严格，成绩评定客观公正，成绩符合正态分布规律；评阅人和指导教师不是同一个人。</w:t>
            </w:r>
          </w:p>
        </w:tc>
        <w:tc>
          <w:tcPr>
            <w:tcW w:w="3261" w:type="dxa"/>
            <w:noWrap w:val="0"/>
            <w:vAlign w:val="top"/>
          </w:tcPr>
          <w:p>
            <w:pPr>
              <w:ind w:firstLine="210" w:firstLineChars="100"/>
              <w:rPr>
                <w:rFonts w:ascii="仿宋_GB2312" w:hAnsi="宋体" w:eastAsia="仿宋_GB2312"/>
                <w:szCs w:val="21"/>
              </w:rPr>
            </w:pPr>
            <w:r>
              <w:rPr>
                <w:rFonts w:hint="eastAsia" w:ascii="仿宋_GB2312" w:hAnsi="宋体" w:eastAsia="仿宋_GB2312"/>
                <w:szCs w:val="21"/>
              </w:rPr>
              <w:t>有成绩评定标准，执行较严格，成绩评定基本客观公正，成绩基本符合正态分布规律；评阅人和指导教师不是同一个人。</w:t>
            </w:r>
          </w:p>
        </w:tc>
        <w:tc>
          <w:tcPr>
            <w:tcW w:w="1639" w:type="dxa"/>
            <w:vMerge w:val="continue"/>
            <w:noWrap w:val="0"/>
            <w:vAlign w:val="top"/>
          </w:tcPr>
          <w:p>
            <w:pPr>
              <w:ind w:firstLine="210" w:firstLineChars="100"/>
              <w:rPr>
                <w:rFonts w:ascii="仿宋_GB2312" w:hAnsi="宋体" w:eastAsia="仿宋_GB2312"/>
                <w:szCs w:val="21"/>
              </w:rPr>
            </w:pPr>
          </w:p>
        </w:tc>
        <w:tc>
          <w:tcPr>
            <w:tcW w:w="558"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c>
          <w:tcPr>
            <w:tcW w:w="567" w:type="dxa"/>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4" w:type="dxa"/>
            <w:vMerge w:val="continue"/>
            <w:tcBorders>
              <w:bottom w:val="single" w:color="auto" w:sz="4" w:space="0"/>
            </w:tcBorders>
            <w:noWrap w:val="0"/>
            <w:vAlign w:val="top"/>
          </w:tcPr>
          <w:p>
            <w:pPr>
              <w:rPr>
                <w:rFonts w:ascii="仿宋_GB2312" w:hAnsi="宋体" w:eastAsia="仿宋_GB2312"/>
                <w:szCs w:val="21"/>
              </w:rPr>
            </w:pPr>
          </w:p>
        </w:tc>
        <w:tc>
          <w:tcPr>
            <w:tcW w:w="1077" w:type="dxa"/>
            <w:tcBorders>
              <w:bottom w:val="single" w:color="auto" w:sz="4" w:space="0"/>
            </w:tcBorders>
            <w:noWrap w:val="0"/>
            <w:vAlign w:val="top"/>
          </w:tcPr>
          <w:p>
            <w:pPr>
              <w:jc w:val="center"/>
              <w:rPr>
                <w:rFonts w:ascii="仿宋_GB2312" w:hAnsi="宋体" w:eastAsia="仿宋_GB2312"/>
                <w:szCs w:val="21"/>
              </w:rPr>
            </w:pPr>
            <w:r>
              <w:rPr>
                <w:rFonts w:hint="eastAsia" w:ascii="仿宋_GB2312" w:hAnsi="宋体" w:eastAsia="仿宋_GB2312"/>
                <w:szCs w:val="21"/>
              </w:rPr>
              <w:t>6.3</w:t>
            </w:r>
          </w:p>
          <w:p>
            <w:pPr>
              <w:rPr>
                <w:rFonts w:ascii="仿宋_GB2312" w:hAnsi="宋体" w:eastAsia="仿宋_GB2312"/>
                <w:szCs w:val="21"/>
              </w:rPr>
            </w:pPr>
            <w:r>
              <w:rPr>
                <w:rFonts w:hint="eastAsia" w:ascii="仿宋_GB2312" w:hAnsi="宋体" w:eastAsia="仿宋_GB2312"/>
                <w:szCs w:val="21"/>
              </w:rPr>
              <w:t>学生评价</w:t>
            </w:r>
          </w:p>
        </w:tc>
        <w:tc>
          <w:tcPr>
            <w:tcW w:w="800"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4</w:t>
            </w:r>
          </w:p>
        </w:tc>
        <w:tc>
          <w:tcPr>
            <w:tcW w:w="3346" w:type="dxa"/>
            <w:tcBorders>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认为收获较大的≥80%。</w:t>
            </w:r>
          </w:p>
        </w:tc>
        <w:tc>
          <w:tcPr>
            <w:tcW w:w="3261" w:type="dxa"/>
            <w:tcBorders>
              <w:bottom w:val="single" w:color="auto" w:sz="4" w:space="0"/>
            </w:tcBorders>
            <w:noWrap w:val="0"/>
            <w:vAlign w:val="top"/>
          </w:tcPr>
          <w:p>
            <w:pPr>
              <w:rPr>
                <w:rFonts w:ascii="仿宋_GB2312" w:hAnsi="宋体" w:eastAsia="仿宋_GB2312"/>
                <w:szCs w:val="21"/>
              </w:rPr>
            </w:pPr>
            <w:r>
              <w:rPr>
                <w:rFonts w:hint="eastAsia" w:ascii="仿宋_GB2312" w:hAnsi="宋体" w:eastAsia="仿宋_GB2312"/>
                <w:szCs w:val="21"/>
              </w:rPr>
              <w:t>认为收获较大的≥50%，</w:t>
            </w:r>
          </w:p>
          <w:p>
            <w:pPr>
              <w:rPr>
                <w:rFonts w:ascii="仿宋_GB2312" w:hAnsi="宋体" w:eastAsia="仿宋_GB2312"/>
                <w:szCs w:val="21"/>
              </w:rPr>
            </w:pPr>
            <w:r>
              <w:rPr>
                <w:rFonts w:hint="eastAsia" w:ascii="仿宋_GB2312" w:hAnsi="宋体" w:eastAsia="仿宋_GB2312"/>
                <w:szCs w:val="21"/>
              </w:rPr>
              <w:t>认为收获一般的≥30%。</w:t>
            </w:r>
          </w:p>
        </w:tc>
        <w:tc>
          <w:tcPr>
            <w:tcW w:w="1639" w:type="dxa"/>
            <w:tcBorders>
              <w:bottom w:val="single" w:color="auto" w:sz="4" w:space="0"/>
            </w:tcBorders>
            <w:noWrap w:val="0"/>
            <w:vAlign w:val="top"/>
          </w:tcPr>
          <w:p>
            <w:pPr>
              <w:rPr>
                <w:rFonts w:ascii="仿宋_GB2312" w:hAnsi="宋体" w:eastAsia="仿宋_GB2312"/>
                <w:szCs w:val="21"/>
              </w:rPr>
            </w:pPr>
            <w:r>
              <w:rPr>
                <w:rFonts w:hint="eastAsia" w:ascii="仿宋_GB2312" w:hAnsi="宋体" w:eastAsia="仿宋_GB2312"/>
                <w:szCs w:val="21"/>
              </w:rPr>
              <w:t>查阅学生评价、满意度调查等材料。</w:t>
            </w:r>
          </w:p>
        </w:tc>
        <w:tc>
          <w:tcPr>
            <w:tcW w:w="558"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c>
          <w:tcPr>
            <w:tcW w:w="567" w:type="dxa"/>
            <w:tcBorders>
              <w:bottom w:val="single" w:color="auto" w:sz="4" w:space="0"/>
            </w:tcBorders>
            <w:noWrap w:val="0"/>
            <w:vAlign w:val="top"/>
          </w:tcPr>
          <w:p>
            <w:pPr>
              <w:ind w:firstLine="210" w:firstLineChars="1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891" w:type="dxa"/>
            <w:gridSpan w:val="3"/>
            <w:noWrap w:val="0"/>
            <w:vAlign w:val="center"/>
          </w:tcPr>
          <w:p>
            <w:pPr>
              <w:rPr>
                <w:rFonts w:ascii="仿宋_GB2312" w:hAnsi="宋体" w:eastAsia="仿宋_GB2312"/>
                <w:szCs w:val="21"/>
              </w:rPr>
            </w:pPr>
            <w:r>
              <w:rPr>
                <w:rFonts w:hint="eastAsia" w:ascii="仿宋_GB2312" w:hAnsi="宋体" w:eastAsia="仿宋_GB2312"/>
                <w:szCs w:val="21"/>
              </w:rPr>
              <w:t>合计：100分</w:t>
            </w:r>
          </w:p>
        </w:tc>
        <w:tc>
          <w:tcPr>
            <w:tcW w:w="3346" w:type="dxa"/>
            <w:noWrap w:val="0"/>
            <w:vAlign w:val="center"/>
          </w:tcPr>
          <w:p>
            <w:pPr>
              <w:jc w:val="center"/>
              <w:rPr>
                <w:rFonts w:ascii="仿宋_GB2312" w:hAnsi="宋体" w:eastAsia="仿宋_GB2312"/>
                <w:szCs w:val="21"/>
              </w:rPr>
            </w:pPr>
            <w:r>
              <w:rPr>
                <w:rFonts w:hint="eastAsia" w:ascii="仿宋_GB2312" w:hAnsi="宋体" w:eastAsia="仿宋_GB2312"/>
                <w:szCs w:val="21"/>
              </w:rPr>
              <w:t>——</w:t>
            </w:r>
          </w:p>
        </w:tc>
        <w:tc>
          <w:tcPr>
            <w:tcW w:w="3261" w:type="dxa"/>
            <w:tcBorders>
              <w:top w:val="single" w:color="auto" w:sz="4" w:space="0"/>
              <w:bottom w:val="single" w:color="auto" w:sz="4" w:space="0"/>
            </w:tcBorders>
            <w:noWrap w:val="0"/>
            <w:vAlign w:val="center"/>
          </w:tcPr>
          <w:p>
            <w:pPr>
              <w:jc w:val="center"/>
              <w:rPr>
                <w:rFonts w:ascii="仿宋_GB2312" w:hAnsi="宋体" w:eastAsia="仿宋_GB2312"/>
                <w:szCs w:val="21"/>
              </w:rPr>
            </w:pPr>
            <w:r>
              <w:rPr>
                <w:rFonts w:hint="eastAsia" w:ascii="仿宋_GB2312" w:hAnsi="宋体" w:eastAsia="仿宋_GB2312"/>
                <w:szCs w:val="21"/>
              </w:rPr>
              <w:t>——</w:t>
            </w:r>
          </w:p>
        </w:tc>
        <w:tc>
          <w:tcPr>
            <w:tcW w:w="1639" w:type="dxa"/>
            <w:tcBorders>
              <w:top w:val="single" w:color="auto" w:sz="4" w:space="0"/>
              <w:bottom w:val="single" w:color="auto" w:sz="4" w:space="0"/>
            </w:tcBorders>
            <w:noWrap w:val="0"/>
            <w:vAlign w:val="top"/>
          </w:tcPr>
          <w:p>
            <w:pPr>
              <w:jc w:val="center"/>
              <w:rPr>
                <w:rFonts w:ascii="仿宋_GB2312" w:hAnsi="宋体" w:eastAsia="仿宋_GB2312"/>
                <w:szCs w:val="21"/>
              </w:rPr>
            </w:pPr>
          </w:p>
        </w:tc>
        <w:tc>
          <w:tcPr>
            <w:tcW w:w="2826" w:type="dxa"/>
            <w:gridSpan w:val="5"/>
            <w:tcBorders>
              <w:top w:val="single" w:color="auto" w:sz="4" w:space="0"/>
              <w:bottom w:val="single" w:color="auto" w:sz="4" w:space="0"/>
            </w:tcBorders>
            <w:noWrap w:val="0"/>
            <w:vAlign w:val="center"/>
          </w:tcPr>
          <w:p>
            <w:pPr>
              <w:jc w:val="center"/>
              <w:rPr>
                <w:rFonts w:ascii="仿宋_GB2312" w:hAnsi="宋体" w:eastAsia="仿宋_GB2312"/>
                <w:szCs w:val="21"/>
              </w:rPr>
            </w:pPr>
          </w:p>
        </w:tc>
      </w:tr>
    </w:tbl>
    <w:p>
      <w:pPr>
        <w:autoSpaceDE w:val="0"/>
        <w:autoSpaceDN w:val="0"/>
        <w:spacing w:line="520" w:lineRule="exact"/>
        <w:rPr>
          <w:rFonts w:ascii="仿宋_GB2312" w:hAnsi="仿宋" w:eastAsia="仿宋_GB2312" w:cs="黑体"/>
          <w:b/>
          <w:bCs/>
          <w:sz w:val="30"/>
          <w:szCs w:val="30"/>
        </w:rPr>
      </w:pPr>
      <w:r>
        <w:rPr>
          <w:rFonts w:hint="eastAsia" w:ascii="仿宋_GB2312" w:hAnsi="仿宋" w:eastAsia="仿宋_GB2312" w:cs="黑体"/>
          <w:b/>
          <w:bCs/>
          <w:sz w:val="30"/>
          <w:szCs w:val="30"/>
          <w:lang w:val="zh-CN"/>
        </w:rPr>
        <w:t>总评成绩：</w:t>
      </w:r>
    </w:p>
    <w:p>
      <w:pPr>
        <w:ind w:firstLine="420" w:firstLineChars="200"/>
        <w:rPr>
          <w:rFonts w:ascii="仿宋_GB2312" w:hAnsi="宋体" w:eastAsia="仿宋_GB2312"/>
          <w:szCs w:val="21"/>
        </w:rPr>
      </w:pPr>
      <w:r>
        <w:rPr>
          <w:rFonts w:hint="eastAsia" w:ascii="仿宋_GB2312" w:hAnsi="宋体" w:eastAsia="仿宋_GB2312"/>
          <w:szCs w:val="21"/>
        </w:rPr>
        <w:t>注：1.根据不同的专业和不同的课题，考核内容可适当加以修正；</w:t>
      </w:r>
    </w:p>
    <w:p>
      <w:pPr>
        <w:ind w:firstLine="420" w:firstLineChars="200"/>
        <w:rPr>
          <w:rFonts w:ascii="仿宋_GB2312" w:eastAsia="仿宋_GB2312"/>
          <w:szCs w:val="21"/>
        </w:rPr>
      </w:pPr>
      <w:r>
        <w:rPr>
          <w:rFonts w:hint="eastAsia" w:ascii="仿宋_GB2312" w:eastAsia="仿宋_GB2312"/>
          <w:szCs w:val="21"/>
        </w:rPr>
        <w:t>2</w:t>
      </w:r>
      <w:r>
        <w:rPr>
          <w:rFonts w:hint="eastAsia" w:ascii="仿宋_GB2312" w:hAnsi="宋体" w:eastAsia="仿宋_GB2312"/>
          <w:szCs w:val="21"/>
        </w:rPr>
        <w:t>.</w:t>
      </w:r>
      <w:r>
        <w:rPr>
          <w:rFonts w:hint="eastAsia" w:ascii="仿宋_GB2312" w:eastAsia="仿宋_GB2312"/>
          <w:szCs w:val="21"/>
        </w:rPr>
        <w:t>每项指标的评价划分为A、B、C、D四档，附表中只给出A、C的“内涵”和“标准”；评价时，低于A高于C者评定为B档，低于C者为D档；</w:t>
      </w:r>
    </w:p>
    <w:p>
      <w:pPr>
        <w:ind w:firstLine="420" w:firstLineChars="200"/>
        <w:rPr>
          <w:rFonts w:ascii="仿宋_GB2312" w:eastAsia="仿宋_GB2312"/>
          <w:szCs w:val="21"/>
        </w:rPr>
      </w:pPr>
      <w:r>
        <w:rPr>
          <w:rFonts w:hint="eastAsia" w:ascii="仿宋_GB2312" w:hAnsi="宋体" w:eastAsia="仿宋_GB2312"/>
          <w:szCs w:val="21"/>
        </w:rPr>
        <w:t>3.评</w:t>
      </w:r>
      <w:r>
        <w:rPr>
          <w:rFonts w:hint="eastAsia" w:ascii="仿宋_GB2312" w:eastAsia="仿宋_GB2312"/>
          <w:szCs w:val="21"/>
        </w:rPr>
        <w:t>估等级的赋值：A=该指标数值分，B=0.8A，C=0.6A，D=0.4A；</w:t>
      </w:r>
    </w:p>
    <w:p>
      <w:pPr>
        <w:ind w:firstLine="420" w:firstLineChars="200"/>
        <w:rPr>
          <w:rFonts w:ascii="仿宋_GB2312" w:eastAsia="仿宋_GB2312"/>
          <w:szCs w:val="21"/>
        </w:rPr>
      </w:pPr>
      <w:r>
        <w:rPr>
          <w:rFonts w:hint="eastAsia" w:ascii="仿宋_GB2312" w:eastAsia="仿宋_GB2312"/>
          <w:szCs w:val="21"/>
        </w:rPr>
        <w:t>4</w:t>
      </w:r>
      <w:r>
        <w:rPr>
          <w:rFonts w:hint="eastAsia" w:ascii="仿宋_GB2312" w:hAnsi="宋体" w:eastAsia="仿宋_GB2312"/>
          <w:szCs w:val="21"/>
        </w:rPr>
        <w:t>.</w:t>
      </w:r>
      <w:r>
        <w:rPr>
          <w:rFonts w:hint="eastAsia" w:ascii="仿宋_GB2312" w:eastAsia="仿宋_GB2312"/>
          <w:szCs w:val="21"/>
        </w:rPr>
        <w:t>总评得分90以上为优秀，75—89为良好，60—74为合格，小于60为不合格</w:t>
      </w:r>
    </w:p>
    <w:p>
      <w:pPr>
        <w:ind w:firstLine="420" w:firstLineChars="200"/>
        <w:rPr>
          <w:rFonts w:ascii="仿宋_GB2312" w:eastAsia="仿宋_GB2312"/>
          <w:szCs w:val="21"/>
        </w:rPr>
      </w:pPr>
      <w:r>
        <w:rPr>
          <w:rFonts w:hint="eastAsia" w:ascii="仿宋_GB2312" w:eastAsia="仿宋_GB2312"/>
          <w:szCs w:val="21"/>
        </w:rPr>
        <w:t>5</w:t>
      </w:r>
      <w:r>
        <w:rPr>
          <w:rFonts w:hint="eastAsia" w:ascii="仿宋_GB2312" w:hAnsi="宋体" w:eastAsia="仿宋_GB2312"/>
          <w:szCs w:val="21"/>
        </w:rPr>
        <w:t>.</w:t>
      </w:r>
      <w:r>
        <w:rPr>
          <w:rFonts w:hint="eastAsia" w:ascii="仿宋_GB2312" w:eastAsia="仿宋_GB2312"/>
          <w:szCs w:val="21"/>
        </w:rPr>
        <w:t>在表的最下面一行右边部分要统计出总得分，在表的下面“总评成绩”右边填上总评成绩（比如良好）。</w:t>
      </w:r>
    </w:p>
    <w:p>
      <w:pPr>
        <w:ind w:firstLine="420" w:firstLineChars="200"/>
      </w:pPr>
      <w:r>
        <w:rPr>
          <w:rFonts w:hint="eastAsia" w:ascii="仿宋_GB2312" w:eastAsia="仿宋_GB2312"/>
          <w:bCs/>
          <w:szCs w:val="21"/>
        </w:rPr>
        <w:t>6</w:t>
      </w:r>
      <w:r>
        <w:rPr>
          <w:rFonts w:hint="eastAsia" w:ascii="仿宋_GB2312" w:hAnsi="宋体" w:eastAsia="仿宋_GB2312"/>
          <w:bCs/>
          <w:szCs w:val="21"/>
        </w:rPr>
        <w:t>.</w:t>
      </w:r>
      <w:r>
        <w:rPr>
          <w:rFonts w:hint="eastAsia" w:ascii="仿宋_GB2312" w:eastAsia="仿宋_GB2312"/>
          <w:bCs/>
          <w:szCs w:val="21"/>
        </w:rPr>
        <w:t>视学生毕业论文（毕业设计）的发表、被采用和获奖情况，在总评成绩中给相关教学单位适当加分</w:t>
      </w:r>
      <w:r>
        <w:rPr>
          <w:rFonts w:hint="eastAsia" w:ascii="仿宋_GB2312" w:eastAsia="仿宋_GB2312"/>
          <w:bCs/>
          <w:szCs w:val="21"/>
          <w:lang w:eastAsia="zh-CN"/>
        </w:rPr>
        <w:t>。</w:t>
      </w:r>
      <w:bookmarkStart w:id="0" w:name="_GoBack"/>
      <w:bookmarkEnd w:id="0"/>
    </w:p>
    <w:sectPr>
      <w:footerReference r:id="rId3" w:type="default"/>
      <w:pgSz w:w="16838" w:h="11906" w:orient="landscape"/>
      <w:pgMar w:top="1417"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B764D-EF1E-4DFA-B9FD-75A00D003B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DA09BD-C452-4BB8-8359-619E8041BA75}"/>
  </w:font>
  <w:font w:name="方正小标宋简体">
    <w:panose1 w:val="02000000000000000000"/>
    <w:charset w:val="86"/>
    <w:family w:val="auto"/>
    <w:pitch w:val="default"/>
    <w:sig w:usb0="00000001" w:usb1="08000000" w:usb2="00000000" w:usb3="00000000" w:csb0="00040000" w:csb1="00000000"/>
    <w:embedRegular r:id="rId3" w:fontKey="{6599C6B6-74EC-4DCF-A797-9E1C1636E7CA}"/>
  </w:font>
  <w:font w:name="仿宋_GB2312">
    <w:altName w:val="仿宋"/>
    <w:panose1 w:val="02010609030101010101"/>
    <w:charset w:val="86"/>
    <w:family w:val="modern"/>
    <w:pitch w:val="default"/>
    <w:sig w:usb0="00000000" w:usb1="00000000" w:usb2="00000000" w:usb3="00000000" w:csb0="00040000" w:csb1="00000000"/>
    <w:embedRegular r:id="rId4" w:fontKey="{B19B77DA-AD86-4676-A25C-DB871F7ABFBD}"/>
  </w:font>
  <w:font w:name="仿宋">
    <w:panose1 w:val="02010609060101010101"/>
    <w:charset w:val="86"/>
    <w:family w:val="auto"/>
    <w:pitch w:val="default"/>
    <w:sig w:usb0="800002BF" w:usb1="38CF7CFA" w:usb2="00000016" w:usb3="00000000" w:csb0="00040001" w:csb1="00000000"/>
    <w:embedRegular r:id="rId5" w:fontKey="{A2B9A6A5-D725-4707-9B7E-3E3AC6BF8D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TY3Y2ViMDcyZTgyODczOGE0MmI1MjAxYjZmOWEifQ=="/>
    <w:docVar w:name="KSO_WPS_MARK_KEY" w:val="8876b9dc-7ba5-4b1e-aa25-1fcc3ed63bc8"/>
  </w:docVars>
  <w:rsids>
    <w:rsidRoot w:val="00000000"/>
    <w:rsid w:val="03EB1304"/>
    <w:rsid w:val="0A2B2671"/>
    <w:rsid w:val="20AB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widowControl w:val="0"/>
      <w:adjustRightInd/>
      <w:snapToGrid/>
      <w:spacing w:after="0"/>
      <w:jc w:val="both"/>
    </w:pPr>
    <w:rPr>
      <w:rFonts w:ascii="宋体" w:hAnsi="宋体" w:eastAsia="宋体" w:cs="Times New Roman"/>
      <w:kern w:val="2"/>
      <w:sz w:val="18"/>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2453</Words>
  <Characters>2580</Characters>
  <Lines>0</Lines>
  <Paragraphs>0</Paragraphs>
  <TotalTime>0</TotalTime>
  <ScaleCrop>false</ScaleCrop>
  <LinksUpToDate>false</LinksUpToDate>
  <CharactersWithSpaces>2580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2024-05-13T01:53:00Z</dcterms:created>
  <dc:creator>Administrator</dc:creator>
  <cp:lastModifiedBy>小名儿</cp:lastModifiedBy>
  <dcterms:modified xsi:type="dcterms:W3CDTF">2024-05-13T02:07:32Z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578B0CD73300458DB0BA1F956B62A9BE_12</vt:lpwstr>
  </property>
</Properties>
</file>